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0E" w:rsidRDefault="00B33F0E" w:rsidP="00891392">
      <w:pPr>
        <w:rPr>
          <w:sz w:val="20"/>
          <w:szCs w:val="20"/>
        </w:rPr>
      </w:pPr>
    </w:p>
    <w:p w:rsidR="00B33F0E" w:rsidRDefault="00B33F0E" w:rsidP="00B33F0E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B33F0E" w:rsidRDefault="00B33F0E" w:rsidP="00B33F0E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к приказу директора </w:t>
      </w:r>
    </w:p>
    <w:p w:rsidR="00B33F0E" w:rsidRDefault="00E82A50" w:rsidP="00B33F0E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F7BCD">
        <w:rPr>
          <w:sz w:val="20"/>
          <w:szCs w:val="20"/>
        </w:rPr>
        <w:t>0</w:t>
      </w:r>
      <w:r w:rsidR="00887C82">
        <w:rPr>
          <w:sz w:val="20"/>
          <w:szCs w:val="20"/>
        </w:rPr>
        <w:t>6</w:t>
      </w:r>
      <w:r w:rsidR="00B4018D">
        <w:rPr>
          <w:sz w:val="20"/>
          <w:szCs w:val="20"/>
        </w:rPr>
        <w:t>.09</w:t>
      </w:r>
      <w:r w:rsidR="00B33F0E">
        <w:rPr>
          <w:sz w:val="20"/>
          <w:szCs w:val="20"/>
        </w:rPr>
        <w:t>.20</w:t>
      </w:r>
      <w:r w:rsidR="002F7BCD">
        <w:rPr>
          <w:sz w:val="20"/>
          <w:szCs w:val="20"/>
        </w:rPr>
        <w:t>2</w:t>
      </w:r>
      <w:r w:rsidR="00887C82">
        <w:rPr>
          <w:sz w:val="20"/>
          <w:szCs w:val="20"/>
        </w:rPr>
        <w:t>2</w:t>
      </w:r>
      <w:r w:rsidR="00B33F0E">
        <w:rPr>
          <w:sz w:val="20"/>
          <w:szCs w:val="20"/>
        </w:rPr>
        <w:t xml:space="preserve">г. </w:t>
      </w:r>
    </w:p>
    <w:p w:rsidR="00B33F0E" w:rsidRDefault="00E82A50" w:rsidP="00B33F0E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887C82">
        <w:rPr>
          <w:sz w:val="20"/>
          <w:szCs w:val="20"/>
        </w:rPr>
        <w:t>409/1</w:t>
      </w:r>
      <w:r w:rsidR="00B33F0E">
        <w:rPr>
          <w:sz w:val="20"/>
          <w:szCs w:val="20"/>
        </w:rPr>
        <w:t xml:space="preserve"> - од  </w:t>
      </w:r>
    </w:p>
    <w:p w:rsidR="00B33F0E" w:rsidRDefault="00B33F0E" w:rsidP="00891392">
      <w:pPr>
        <w:rPr>
          <w:sz w:val="20"/>
          <w:szCs w:val="20"/>
        </w:rPr>
      </w:pPr>
    </w:p>
    <w:p w:rsidR="00B33F0E" w:rsidRDefault="00B33F0E" w:rsidP="00891392">
      <w:pPr>
        <w:rPr>
          <w:sz w:val="20"/>
          <w:szCs w:val="20"/>
        </w:rPr>
      </w:pPr>
    </w:p>
    <w:tbl>
      <w:tblPr>
        <w:tblW w:w="9573" w:type="dxa"/>
        <w:tblInd w:w="15" w:type="dxa"/>
        <w:tblLook w:val="04A0"/>
      </w:tblPr>
      <w:tblGrid>
        <w:gridCol w:w="9573"/>
      </w:tblGrid>
      <w:tr w:rsidR="00652F47" w:rsidRPr="00652F47" w:rsidTr="00652F47">
        <w:tc>
          <w:tcPr>
            <w:tcW w:w="957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52F47" w:rsidRPr="00B33F0E" w:rsidRDefault="00652F47" w:rsidP="00B3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2F47">
              <w:rPr>
                <w:b/>
                <w:bCs/>
              </w:rPr>
              <w:t>Учетная политика для целей бюджетного учета</w:t>
            </w:r>
          </w:p>
          <w:p w:rsidR="00891392" w:rsidRPr="00652F47" w:rsidRDefault="00891392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Учетная политика МКОУ </w:t>
            </w:r>
            <w:proofErr w:type="spellStart"/>
            <w:r w:rsidR="00B4018D">
              <w:t>Мулымская</w:t>
            </w:r>
            <w:proofErr w:type="spellEnd"/>
            <w:r w:rsidRPr="00652F47">
              <w:t xml:space="preserve"> СОШ разработана в соответствии:</w:t>
            </w:r>
          </w:p>
          <w:p w:rsidR="00652F47" w:rsidRPr="00652F47" w:rsidRDefault="00652F47" w:rsidP="002C65D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с приказом Минфина от 01.12.2010 № 157н «</w:t>
            </w:r>
            <w:r w:rsidRPr="00652F47">
              <w:rPr>
                <w:iCs/>
              </w:rPr>
              <w:t xml:space="preserve">Об утверждении Единого плана </w:t>
            </w:r>
            <w:r w:rsidRPr="00652F47">
              <w:rPr>
                <w:iCs/>
              </w:rPr>
              <w:br/>
      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 w:rsidRPr="00652F47">
              <w:t>» (далее – Инструкции к Единому плану счетов № 157н);</w:t>
            </w:r>
          </w:p>
          <w:p w:rsidR="00652F47" w:rsidRPr="00652F47" w:rsidRDefault="00652F47" w:rsidP="002C65D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  <w:rPr>
                <w:iCs/>
              </w:rPr>
            </w:pPr>
            <w:r w:rsidRPr="00652F47">
              <w:rPr>
                <w:rFonts w:eastAsia="Calibri"/>
                <w:lang w:eastAsia="en-US"/>
              </w:rPr>
              <w:t>приказом Минфина от 06.12.2010 № 162н</w:t>
            </w:r>
            <w:r w:rsidRPr="00652F47">
              <w:t>«</w:t>
            </w:r>
            <w:r w:rsidRPr="00652F47">
              <w:rPr>
                <w:iCs/>
              </w:rPr>
              <w:t xml:space="preserve">Об утверждении Плана счетов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rPr>
                <w:iCs/>
              </w:rPr>
              <w:t>бюджетного учета и Инструкции по его применению</w:t>
            </w:r>
            <w:r w:rsidRPr="00652F47">
              <w:t>» (далее – Инструкция № 162н);</w:t>
            </w:r>
          </w:p>
          <w:p w:rsidR="00652F47" w:rsidRPr="00652F47" w:rsidRDefault="00652F47" w:rsidP="002C65D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rPr>
                <w:rFonts w:eastAsia="Calibri"/>
                <w:lang w:eastAsia="en-US"/>
              </w:rPr>
              <w:t>приказом Минфина от 08.06.2018 № 132н</w:t>
            </w:r>
            <w:r w:rsidRPr="00652F47">
              <w:t xml:space="preserve"> «</w:t>
            </w:r>
            <w:r w:rsidRPr="00652F47">
              <w:rPr>
                <w:iCs/>
              </w:rPr>
              <w:t xml:space="preserve">О Порядке формирования и применения кодов бюджетной классификации Российской Федерации, их структуре и принципах назначения» </w:t>
            </w:r>
            <w:r w:rsidRPr="00652F47">
              <w:t>(далее – приказ № 132н);</w:t>
            </w:r>
          </w:p>
          <w:p w:rsidR="00652F47" w:rsidRPr="00652F47" w:rsidRDefault="00652F47" w:rsidP="002C65D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  <w:rPr>
                <w:iCs/>
              </w:rPr>
            </w:pPr>
            <w:r w:rsidRPr="00652F47">
              <w:rPr>
                <w:rFonts w:eastAsia="Calibri"/>
                <w:lang w:eastAsia="en-US"/>
              </w:rPr>
              <w:t>приказом Минфина от 29.11.2017 № 209н</w:t>
            </w:r>
            <w:r w:rsidRPr="00652F47">
              <w:rPr>
                <w:iCs/>
              </w:rPr>
              <w:t xml:space="preserve">«Об утверждении Порядка применения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rPr>
                <w:iCs/>
              </w:rPr>
              <w:t xml:space="preserve">классификации операций сектора государственного управления» </w:t>
            </w:r>
            <w:r w:rsidRPr="00652F47">
              <w:t>(далее –приказ № 209н);</w:t>
            </w:r>
          </w:p>
          <w:p w:rsidR="00652F47" w:rsidRPr="00652F47" w:rsidRDefault="00C13679" w:rsidP="002C65D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C13679">
              <w:rPr>
                <w:rFonts w:eastAsia="Calibri"/>
                <w:lang w:eastAsia="en-US"/>
              </w:rPr>
              <w:t xml:space="preserve">приказом Минфина от 30.03.2015 № 52н </w:t>
            </w:r>
            <w:r w:rsidR="00652F47" w:rsidRPr="00652F47">
              <w:t>«</w:t>
            </w:r>
            <w:r w:rsidR="00652F47" w:rsidRPr="00652F47">
              <w:rPr>
                <w:iCs/>
              </w:rPr>
              <w:t xml:space="preserve">Об утверждении форм первичных </w:t>
            </w:r>
            <w:r w:rsidR="00652F47" w:rsidRPr="00652F47">
              <w:rPr>
                <w:i/>
                <w:iCs/>
              </w:rPr>
              <w:t xml:space="preserve">учетных </w:t>
            </w:r>
            <w:r w:rsidR="00652F47" w:rsidRPr="00652F47">
              <w:rPr>
                <w:iCs/>
              </w:rPr>
              <w:t xml:space="preserve">документов и регистров бухгалтерского учета, применяемых органами </w:t>
            </w:r>
            <w:r w:rsidRPr="00C13679">
              <w:rPr>
                <w:iCs/>
              </w:rPr>
              <w:t>г</w:t>
            </w:r>
            <w:r w:rsidR="00652F47" w:rsidRPr="00652F47">
              <w:rPr>
                <w:iCs/>
              </w:rPr>
              <w:t xml:space="preserve">осударственной власти (государственными органами), </w:t>
            </w:r>
            <w:proofErr w:type="spellStart"/>
            <w:r w:rsidR="00652F47" w:rsidRPr="00652F47">
              <w:rPr>
                <w:iCs/>
              </w:rPr>
              <w:t>органамиместного</w:t>
            </w:r>
            <w:proofErr w:type="spellEnd"/>
            <w:r w:rsidR="00652F47" w:rsidRPr="00652F47">
              <w:rPr>
                <w:iCs/>
              </w:rPr>
              <w:t xml:space="preserve">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      </w:r>
            <w:r w:rsidR="00652F47" w:rsidRPr="00652F47">
              <w:t>» (далее – приказ № 52н);</w:t>
            </w:r>
          </w:p>
          <w:p w:rsidR="00652F47" w:rsidRPr="00652F47" w:rsidRDefault="00652F47" w:rsidP="002C65D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 xml:space="preserve">федеральными стандартами бухгалтерского учета для организаций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государственного сектора, утвержденными приказами Минфина от 31.12.2016 </w:t>
            </w:r>
            <w:r w:rsidR="00C13679">
              <w:t xml:space="preserve">№ 256н, </w:t>
            </w:r>
            <w:r w:rsidR="004A7BDB">
              <w:t xml:space="preserve">№ </w:t>
            </w:r>
            <w:r w:rsidR="00C13679">
              <w:t>257н,</w:t>
            </w:r>
            <w:r w:rsidR="004A7BDB">
              <w:t xml:space="preserve"> № 258н, №259н, №260н </w:t>
            </w:r>
            <w:r w:rsidRPr="00652F47">
              <w:t xml:space="preserve">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</w:t>
            </w:r>
            <w:r w:rsidR="004A7BDB">
              <w:t xml:space="preserve">№ 274н, № 275н, № 278н </w:t>
            </w:r>
            <w:r w:rsidRPr="00652F47">
              <w:t xml:space="preserve"> (далее – соответственно СГС «Учетная политика, оценочные значения и ошибки», СГС «События после отчетной даты», СГС «Отчет о движении денежных средств»), </w:t>
            </w:r>
            <w:r w:rsidR="004A7BDB">
              <w:t xml:space="preserve">от 27.02.2018 № 32н </w:t>
            </w:r>
            <w:r w:rsidRPr="00652F47">
              <w:t xml:space="preserve">(далее – СГС «Доходы»), </w:t>
            </w:r>
            <w:r w:rsidR="004A7BDB">
              <w:t xml:space="preserve">от 30.05.2018 № 122н </w:t>
            </w:r>
            <w:r w:rsidRPr="00652F47">
              <w:t>(далее – СГС «Влияние изменений курсов иностранных валют»).</w:t>
            </w:r>
          </w:p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52F47">
              <w:t> </w:t>
            </w:r>
          </w:p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52F47">
              <w:t>Используемые термины и сокращения</w:t>
            </w:r>
          </w:p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52F47">
              <w:t> </w:t>
            </w:r>
          </w:p>
          <w:tbl>
            <w:tblPr>
              <w:tblW w:w="5000" w:type="pct"/>
              <w:tblInd w:w="15" w:type="dxa"/>
              <w:tblLook w:val="04A0"/>
            </w:tblPr>
            <w:tblGrid>
              <w:gridCol w:w="1679"/>
              <w:gridCol w:w="7698"/>
            </w:tblGrid>
            <w:tr w:rsidR="00652F47" w:rsidRPr="00652F4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52F47" w:rsidRPr="000A588E" w:rsidRDefault="00652F47" w:rsidP="00891392">
                  <w:pPr>
                    <w:jc w:val="center"/>
                  </w:pPr>
                  <w:r w:rsidRPr="000A588E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52F47" w:rsidRPr="000A588E" w:rsidRDefault="00652F47" w:rsidP="00891392">
                  <w:pPr>
                    <w:jc w:val="center"/>
                  </w:pPr>
                  <w:r w:rsidRPr="000A588E">
                    <w:rPr>
                      <w:bCs/>
                    </w:rPr>
                    <w:t>Расшифровка </w:t>
                  </w:r>
                </w:p>
              </w:tc>
            </w:tr>
            <w:tr w:rsidR="00652F47" w:rsidRPr="00652F47" w:rsidTr="00B33F0E">
              <w:trPr>
                <w:trHeight w:val="469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52F47" w:rsidRPr="000A588E" w:rsidRDefault="00652F47" w:rsidP="00891392">
                  <w:r w:rsidRPr="000A588E">
                    <w:t>Учреждение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52F47" w:rsidRPr="000A588E" w:rsidRDefault="000A588E" w:rsidP="00891392">
                  <w:r w:rsidRPr="000A588E">
                    <w:t xml:space="preserve">Муниципальное казенное общеобразовательное учреждение  </w:t>
                  </w:r>
                  <w:proofErr w:type="spellStart"/>
                  <w:r w:rsidR="00B4018D">
                    <w:t>Мулымская</w:t>
                  </w:r>
                  <w:proofErr w:type="spellEnd"/>
                  <w:r w:rsidRPr="000A588E">
                    <w:t xml:space="preserve"> средняя общеобразовательная школа</w:t>
                  </w:r>
                </w:p>
              </w:tc>
            </w:tr>
            <w:tr w:rsidR="00652F47" w:rsidRPr="00652F47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52F47" w:rsidRPr="00652F47" w:rsidRDefault="00652F47" w:rsidP="00891392">
                  <w:r w:rsidRPr="00652F47">
                    <w:t>КБК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652F47" w:rsidRPr="00652F47" w:rsidRDefault="00652F47" w:rsidP="00891392">
                  <w:r w:rsidRPr="00652F47">
                    <w:t>1–17 разряды номера счета в соответствии </w:t>
                  </w:r>
                  <w:r w:rsidRPr="00652F47">
                    <w:br/>
                    <w:t>с Рабочим планом счетов</w:t>
                  </w:r>
                </w:p>
              </w:tc>
            </w:tr>
            <w:tr w:rsidR="00652F47" w:rsidRPr="00652F47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52F47" w:rsidRPr="00652F47" w:rsidRDefault="00652F47" w:rsidP="00891392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652F47" w:rsidRPr="00652F47" w:rsidRDefault="00652F47" w:rsidP="00891392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</w:tbl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52F47">
              <w:t> </w:t>
            </w:r>
          </w:p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52F47">
              <w:rPr>
                <w:b/>
                <w:bCs/>
              </w:rPr>
              <w:t>I</w:t>
            </w:r>
          </w:p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52F47">
              <w:rPr>
                <w:b/>
                <w:bCs/>
              </w:rPr>
              <w:t>Общие положения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1. Бюджетный учет ведет структурное подразделение – бухгалтерия, возглавляемая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lang w:eastAsia="en-US"/>
              </w:rPr>
            </w:pPr>
            <w:r w:rsidRPr="00652F47">
              <w:t xml:space="preserve">главным бухгалтером. Сотрудники бухгалтерии руководствуются в работе </w:t>
            </w:r>
            <w:r w:rsidR="000A588E" w:rsidRPr="00982A9B">
              <w:t xml:space="preserve">Положением о </w:t>
            </w:r>
            <w:proofErr w:type="spellStart"/>
            <w:r w:rsidR="000A588E" w:rsidRPr="00982A9B">
              <w:t>бухгалтерии</w:t>
            </w:r>
            <w:r w:rsidRPr="00982A9B">
              <w:t>,</w:t>
            </w:r>
            <w:r w:rsidR="000A588E">
              <w:t>должностными</w:t>
            </w:r>
            <w:proofErr w:type="spellEnd"/>
            <w:r w:rsidR="000A588E">
              <w:t xml:space="preserve"> инструкциями.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lastRenderedPageBreak/>
              <w:t>Ответственным за ведение бюджетного учета в учреждении является главный бухгалтер.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</w:t>
            </w:r>
            <w:r w:rsidR="000A588E">
              <w:t xml:space="preserve">часть 3 </w:t>
            </w:r>
            <w:r w:rsidRPr="00652F47">
              <w:t xml:space="preserve">статьи 7 Закона от 06.12.2011 № 402-ФЗ, </w:t>
            </w:r>
            <w:r w:rsidR="000A588E">
              <w:t xml:space="preserve">пункт 4 </w:t>
            </w:r>
            <w:r w:rsidRPr="00652F47">
              <w:t xml:space="preserve">Инструкции к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Единому плану счетов № 157н.</w:t>
            </w:r>
          </w:p>
          <w:p w:rsidR="00652F47" w:rsidRPr="00725449" w:rsidRDefault="000A588E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</w:t>
            </w:r>
            <w:r w:rsidR="00652F47" w:rsidRPr="00725449">
              <w:t>В учреждении действуют постоянные комиссии:</w:t>
            </w:r>
          </w:p>
          <w:p w:rsidR="00652F47" w:rsidRPr="00725449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25449">
              <w:t>– комиссия по поступлению и выбытию активов (</w:t>
            </w:r>
            <w:r w:rsidR="000A588E" w:rsidRPr="00725449">
              <w:t>приложение 1</w:t>
            </w:r>
            <w:r w:rsidRPr="00725449">
              <w:t>);</w:t>
            </w:r>
          </w:p>
          <w:p w:rsidR="00652F47" w:rsidRPr="00EC3B94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C3B94">
              <w:t>– инвентаризационная комиссия (</w:t>
            </w:r>
            <w:r w:rsidR="000A588E" w:rsidRPr="00EC3B94">
              <w:t>приложение 2</w:t>
            </w:r>
            <w:r w:rsidRPr="00EC3B94">
              <w:t>);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1934">
              <w:t>– комиссия для проведения внезапной ревизии кассы (</w:t>
            </w:r>
            <w:r w:rsidR="000A588E" w:rsidRPr="005A1934">
              <w:t xml:space="preserve">приложение </w:t>
            </w:r>
            <w:r w:rsidR="00B4018D">
              <w:t>3</w:t>
            </w:r>
            <w:r w:rsidRPr="005A1934">
              <w:t>).</w:t>
            </w:r>
          </w:p>
          <w:p w:rsidR="00652F47" w:rsidRPr="00652F47" w:rsidRDefault="000A588E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  <w:r w:rsidR="00652F47" w:rsidRPr="00652F47">
              <w:t xml:space="preserve">. Учреждение публикует основные положения учетной политики на своем официальном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сайте путем размещения копий документов учетной политики.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</w:t>
            </w:r>
            <w:r w:rsidR="000A588E">
              <w:t xml:space="preserve">пункт 9 </w:t>
            </w:r>
            <w:r w:rsidRPr="00652F47">
              <w:t>СГС «Учетная политика, оценочные значения и ошибки».</w:t>
            </w:r>
          </w:p>
          <w:p w:rsidR="00652F47" w:rsidRPr="00652F47" w:rsidRDefault="000A588E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</w:t>
            </w:r>
            <w:r w:rsidR="00652F47" w:rsidRPr="00652F47">
              <w:t xml:space="preserve">. При внесении изменений в учетную политику главный бухгалтер оценивает в целях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сопоставления отчетности существенность изменения показателей, отражающих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финансовое положение, финансовые результаты деятельности учреждения и движение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его денежных средств на основе своего профессионального суждения. Также на основе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профессионального суждения оценивается существенность ошибок отчетного периода,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выявленных после утверждения отчетности, в целях принятия решения о раскрытии в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Пояснениях к отчетности информации о существенных ошибках.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пункты </w:t>
            </w:r>
            <w:r w:rsidR="000A588E">
              <w:t>17, 20, 32</w:t>
            </w:r>
            <w:r w:rsidRPr="00652F47">
              <w:t xml:space="preserve"> СГС «Учетная политика, оценочные значения и ошибки».</w:t>
            </w:r>
          </w:p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52F47">
              <w:t> </w:t>
            </w:r>
          </w:p>
          <w:p w:rsidR="00652F47" w:rsidRPr="00891392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52F47">
              <w:rPr>
                <w:b/>
                <w:bCs/>
              </w:rPr>
              <w:t xml:space="preserve">II. </w:t>
            </w:r>
            <w:proofErr w:type="spellStart"/>
            <w:r w:rsidRPr="00652F47">
              <w:rPr>
                <w:b/>
                <w:bCs/>
              </w:rPr>
              <w:t>Технологияобработки</w:t>
            </w:r>
            <w:proofErr w:type="spellEnd"/>
            <w:r w:rsidRPr="00652F47">
              <w:rPr>
                <w:b/>
                <w:bCs/>
              </w:rPr>
              <w:t xml:space="preserve"> учетной информации</w:t>
            </w:r>
          </w:p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52F47">
              <w:t> 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1. Бухучет ведется в электронном виде с применением программных продуктов</w:t>
            </w:r>
          </w:p>
          <w:p w:rsidR="00546A7E" w:rsidRDefault="00546A7E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1С: Предприятие 8.3(Бухгалтерия государственного учреждения);.</w:t>
            </w:r>
            <w:r w:rsidR="00652F47" w:rsidRPr="00652F47">
              <w:t xml:space="preserve">Основание: </w:t>
            </w:r>
            <w:r>
              <w:t xml:space="preserve">пункт 6 </w:t>
            </w:r>
            <w:r w:rsidR="00652F47" w:rsidRPr="00652F47">
              <w:t>Инструкции к Единому плану счетов № 157н.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2. С использованием телекоммуникационных каналов связи и электронной подписи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бухгалтерия учреждения осуществляет электронный документооборот по следующим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направлениям:</w:t>
            </w:r>
          </w:p>
          <w:p w:rsidR="00546A7E" w:rsidRDefault="00546A7E" w:rsidP="002C65D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>
              <w:t>с</w:t>
            </w:r>
            <w:r w:rsidR="00652F47" w:rsidRPr="00652F47">
              <w:t>истема электронного документооборота с территориальным органом Федерального казначейства</w:t>
            </w:r>
            <w:r>
              <w:t xml:space="preserve"> («Удаленное рабочее место бюджетополучателя» АС «Бюджет» </w:t>
            </w:r>
            <w:r w:rsidR="00652F47" w:rsidRPr="00652F47">
              <w:t>;</w:t>
            </w:r>
          </w:p>
          <w:p w:rsidR="00652F47" w:rsidRPr="00652F47" w:rsidRDefault="00652F47" w:rsidP="002C65D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передача бухгалтерской отчетности учредителю;</w:t>
            </w:r>
          </w:p>
          <w:p w:rsidR="00652F47" w:rsidRPr="00652F47" w:rsidRDefault="00652F47" w:rsidP="002C65D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передача отчетности по налогам, сборам и иным обязательным платежам в инспекцию Федеральной налоговой службы;</w:t>
            </w:r>
          </w:p>
          <w:p w:rsidR="00652F47" w:rsidRPr="00652F47" w:rsidRDefault="00652F47" w:rsidP="002C65D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передача отчетности в отделение Пенсионного фонда России;</w:t>
            </w:r>
          </w:p>
          <w:p w:rsidR="00546A7E" w:rsidRDefault="00652F47" w:rsidP="002C65D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 xml:space="preserve">размещение информации о деятельности учреждения на официальном сайте </w:t>
            </w:r>
            <w:proofErr w:type="spellStart"/>
            <w:r w:rsidRPr="00652F47">
              <w:t>bus.gov.ru</w:t>
            </w:r>
            <w:proofErr w:type="spellEnd"/>
            <w:r w:rsidRPr="00652F47">
              <w:t>;</w:t>
            </w:r>
          </w:p>
          <w:p w:rsidR="00546A7E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0"/>
              <w:jc w:val="both"/>
            </w:pPr>
            <w:r w:rsidRPr="00652F47">
              <w:t xml:space="preserve">3. Без надлежащего оформления первичных (сводных) учетных документов любые </w:t>
            </w:r>
            <w:r w:rsidRPr="00652F47">
              <w:br/>
              <w:t>исправления (добавление новых записей) в электронных базах данных не допускаются.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0"/>
              <w:jc w:val="both"/>
            </w:pPr>
            <w:r w:rsidRPr="00652F47">
              <w:t>4. В целях обеспечения сохранности электронных данных бухучета и отчетности:</w:t>
            </w:r>
          </w:p>
          <w:p w:rsidR="00B4018D" w:rsidRDefault="00652F47" w:rsidP="002C65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на сервере ежене</w:t>
            </w:r>
            <w:r w:rsidR="00546A7E">
              <w:t>дельно</w:t>
            </w:r>
            <w:r w:rsidRPr="00652F47">
              <w:t xml:space="preserve"> производится сохранение резервных копий базы </w:t>
            </w:r>
            <w:r w:rsidR="00546A7E">
              <w:t xml:space="preserve">1С: Предприятие 8.3(Бухгалтерия государственного учреждения); </w:t>
            </w:r>
          </w:p>
          <w:p w:rsidR="00652F47" w:rsidRPr="00652F47" w:rsidRDefault="00652F47" w:rsidP="002C65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по итогам квартала и отчетного года после сдачи отчетности производится запись копии базы данных на внешний носитель – CD-диск, который хранится в сейфе главного бухгалтера;</w:t>
            </w:r>
          </w:p>
          <w:p w:rsidR="00652F47" w:rsidRPr="00652F47" w:rsidRDefault="00652F47" w:rsidP="002C65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 xml:space="preserve"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</w:t>
            </w:r>
            <w:proofErr w:type="spellStart"/>
            <w:r w:rsidRPr="00652F47">
              <w:t>порядке.Основание</w:t>
            </w:r>
            <w:proofErr w:type="spellEnd"/>
            <w:r w:rsidRPr="00652F47">
              <w:t xml:space="preserve">: </w:t>
            </w:r>
            <w:r w:rsidR="00F31019">
              <w:t xml:space="preserve">пункт 19  </w:t>
            </w:r>
            <w:r w:rsidRPr="00652F47">
              <w:t xml:space="preserve">Инструкции к Единому плану счетов № 157н, </w:t>
            </w:r>
            <w:r w:rsidR="00F31019">
              <w:t xml:space="preserve">пункт 33 </w:t>
            </w:r>
            <w:r w:rsidRPr="00652F47">
              <w:t>СГС «Концептуальные основы бухучета и отчетности».</w:t>
            </w:r>
          </w:p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2F47">
              <w:rPr>
                <w:b/>
                <w:bCs/>
              </w:rPr>
              <w:t>III. Правила документооборота</w:t>
            </w:r>
          </w:p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52F47">
              <w:t> </w:t>
            </w:r>
          </w:p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52F47">
              <w:t xml:space="preserve">1. Порядок и сроки передачи первичных учетных документов для отражения в бухучете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устанавливаются в соответствии с </w:t>
            </w:r>
            <w:r w:rsidR="00746DA7">
              <w:t xml:space="preserve">приложением 17 </w:t>
            </w:r>
            <w:r w:rsidRPr="00652F47">
              <w:t>к настоящей учетной политике.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</w:t>
            </w:r>
            <w:hyperlink r:id="rId5" w:anchor="/document/99/420388973/XA00M9I2NE/" w:tooltip="22. Правила документооборота, в том числе порядок и сроки передачи первичных (сводных) учетных документов для отражения их в бухгалтерском учете в соответствии с утвержденным графиком документооборота, технология обработки..." w:history="1">
              <w:r w:rsidRPr="00652F47">
                <w:rPr>
                  <w:color w:val="147900"/>
                </w:rPr>
                <w:t>пункт 22</w:t>
              </w:r>
            </w:hyperlink>
            <w:r w:rsidRPr="00652F47">
              <w:t xml:space="preserve"> СГС «Концептуальные основы бухучета и отчетности», </w:t>
            </w:r>
            <w:r w:rsidR="00746DA7">
              <w:t>подпункт «</w:t>
            </w:r>
            <w:proofErr w:type="spellStart"/>
            <w:r w:rsidR="00746DA7">
              <w:t>д</w:t>
            </w:r>
            <w:proofErr w:type="spellEnd"/>
            <w:r w:rsidR="00746DA7">
              <w:t>»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пункта 9 СГС «Учетная политика, оценочные значения и ошибки».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2. При проведении хозяйственных операций, для оформления которых не предусмотрены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lastRenderedPageBreak/>
              <w:t>типовые формы первичных документов, используются: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самостоятельно разработанные формы, которые приведены </w:t>
            </w:r>
            <w:r w:rsidRPr="00D921CC">
              <w:t>в</w:t>
            </w:r>
            <w:r w:rsidR="00746DA7" w:rsidRPr="00D921CC">
              <w:t xml:space="preserve"> приложение 12</w:t>
            </w:r>
            <w:r w:rsidRPr="00D921CC">
              <w:t>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унифицированные формы, дополненные необходимыми реквизитами.</w:t>
            </w:r>
          </w:p>
          <w:p w:rsidR="00366BC4" w:rsidRPr="00891392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lang w:eastAsia="en-US"/>
              </w:rPr>
            </w:pPr>
            <w:r w:rsidRPr="00652F47">
              <w:t xml:space="preserve">Основание: </w:t>
            </w:r>
            <w:r w:rsidR="00746DA7">
              <w:t xml:space="preserve">пункты 25-26 </w:t>
            </w:r>
            <w:r w:rsidRPr="00652F47">
              <w:t xml:space="preserve">СГС «Концептуальные основы бухучета и отчетности», </w:t>
            </w:r>
            <w:r w:rsidR="00366BC4">
              <w:t>подпункт «г»</w:t>
            </w:r>
            <w:r w:rsidRPr="00652F47">
              <w:t xml:space="preserve"> пункта 9 СГС «Учетная политика, оценочные значения и ошибки».</w:t>
            </w:r>
          </w:p>
          <w:p w:rsidR="00652F47" w:rsidRPr="00366BC4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lang w:eastAsia="en-US"/>
              </w:rPr>
            </w:pPr>
            <w:r w:rsidRPr="00652F47">
              <w:t xml:space="preserve">3. Право подписи учетных документов предоставлено должностным лицам, </w:t>
            </w:r>
            <w:r w:rsidR="00366BC4">
              <w:t>п</w:t>
            </w:r>
            <w:r w:rsidRPr="00652F47">
              <w:t>еречисленным в</w:t>
            </w:r>
            <w:r w:rsidR="00366BC4">
              <w:t xml:space="preserve"> приложении 13</w:t>
            </w:r>
            <w:r w:rsidRPr="00652F47">
              <w:t>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</w:t>
            </w:r>
            <w:r w:rsidR="00366BC4">
              <w:t xml:space="preserve">пункт 11 </w:t>
            </w:r>
            <w:r w:rsidRPr="00652F47">
              <w:t>Инструкции к Единому плану счетов № 157н.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4. Учреждение использует унифицированные формы первичных документов, </w:t>
            </w:r>
            <w:r w:rsidRPr="00652F47">
              <w:br/>
              <w:t>перечисленные в</w:t>
            </w:r>
            <w:r w:rsidR="00366BC4">
              <w:t xml:space="preserve"> приложении 1</w:t>
            </w:r>
            <w:r w:rsidRPr="00652F47">
              <w:t xml:space="preserve"> к приказу № 52н. При необходимости формы регистров, которые не унифицированы, разрабатываются </w:t>
            </w:r>
            <w:proofErr w:type="spellStart"/>
            <w:r w:rsidRPr="00652F47">
              <w:t>самостоятельно.Основание</w:t>
            </w:r>
            <w:proofErr w:type="spellEnd"/>
            <w:r w:rsidRPr="00652F47">
              <w:t xml:space="preserve">: </w:t>
            </w:r>
            <w:r w:rsidR="00366BC4">
              <w:t xml:space="preserve">пункт 11 </w:t>
            </w:r>
            <w:r w:rsidRPr="00652F47">
              <w:t xml:space="preserve">Инструкции к Единому плану счетов № 157н, </w:t>
            </w:r>
            <w:r w:rsidR="00366BC4">
              <w:t xml:space="preserve">подпункт «г» </w:t>
            </w:r>
            <w:r w:rsidRPr="00652F47">
              <w:t>пункта 9 СГС «Учетная политика, оценочные значения и ошибки».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5. При поступлении документов на иностранном языке построчный перевод таких </w:t>
            </w:r>
            <w:r w:rsidRPr="00652F47">
              <w:br/>
              <w:t xml:space="preserve">документов на русский язык осуществляется сотрудником учреждения, который владеет </w:t>
            </w:r>
            <w:r w:rsidRPr="00652F47">
              <w:br/>
              <w:t xml:space="preserve">иностранным языком. В случае невозможности перевода документа переводы </w:t>
            </w:r>
            <w:r w:rsidR="00366BC4">
              <w:t>с</w:t>
            </w:r>
            <w:r w:rsidRPr="00652F47">
              <w:t xml:space="preserve">оставляются на отдельном документе, заверяются подписью сотрудника, составившего </w:t>
            </w:r>
          </w:p>
          <w:p w:rsidR="00366BC4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перевод, и прикладываются к первичным документам.</w:t>
            </w:r>
            <w:r w:rsidR="00163A0F">
              <w:t xml:space="preserve"> </w:t>
            </w:r>
            <w:r w:rsidRPr="00652F47">
              <w:t>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      </w:r>
            <w:r w:rsidR="00163A0F">
              <w:t xml:space="preserve"> </w:t>
            </w:r>
            <w:r w:rsidRPr="00652F47">
              <w:t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достаточно однократного перевода на русский язык. Впоследствии переводить нужно только изменяющиеся показатели данного первичного документа.</w:t>
            </w:r>
            <w:r w:rsidR="00163A0F">
              <w:t xml:space="preserve"> </w:t>
            </w:r>
            <w:r w:rsidRPr="00652F47">
              <w:t xml:space="preserve">Основание: </w:t>
            </w:r>
            <w:r w:rsidR="00366BC4">
              <w:t xml:space="preserve">пункт 31 </w:t>
            </w:r>
            <w:r w:rsidRPr="00652F47">
              <w:t>СГС «Концептуальные основы бухучета и отчетности».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6. Формирование электронных регистров бухучета осуществляется в следующем порядке: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в регистрах в хронологическом порядке систематизируются первичные (сводные)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учетные документы по датам совершения операций, дате принятия к учету первичного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документа;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журнал регистрации приходных и расходных ордеров составляется ежемесячно, в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последний рабочий день месяца;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инвентарная карточка учета основных средств оформляется при принятии объекта к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учету, по мере внесения изменений (данных о переоценке, модернизации, реконструкции,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консервации и т. д.) и при выбытии. При отсутствии указанных событий – ежегодно, на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последний рабочий день года, со сведениями о начисленной амортизации;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инвентарная карточка группового учета основных средств оформляется при принятии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объектов к учету, по мере внесения изменений (данных о переоценке, модернизации,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реконструкции, консервации и т. д.) и при выбытии;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опись инвентарных карточек по учету основных средств, инвентарный список основных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средств, реестр карточек заполняются ежегодно, в последний день года;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книга учета бланков строгой отчетности, книга аналитического учета депонированной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зарплаты заполняются ежемесячно, в последний день месяца;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журналы операций, главная книга заполняются ежемесячно;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другие регистры, не указанные выше, заполняются по мере необходимости, если иное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не установлено законодательством </w:t>
            </w:r>
            <w:proofErr w:type="spellStart"/>
            <w:r w:rsidRPr="00652F47">
              <w:t>РФ.Основание</w:t>
            </w:r>
            <w:proofErr w:type="spellEnd"/>
            <w:r w:rsidRPr="00652F47">
              <w:t xml:space="preserve">: </w:t>
            </w:r>
            <w:r w:rsidR="00366BC4">
              <w:t>пункт 11 И</w:t>
            </w:r>
            <w:r w:rsidRPr="00652F47">
              <w:t>нструкции к Единому плану счетов № 157н.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color w:val="2B79D9"/>
                <w:lang w:eastAsia="en-US"/>
              </w:rPr>
            </w:pPr>
            <w:r w:rsidRPr="00652F47">
              <w:t>7. Журнал операций расчетов по оплате труда, денежному довольствию и стипендиям (</w:t>
            </w:r>
            <w:hyperlink r:id="rId6" w:anchor="/document/140/28663/" w:tooltip="ОКУД 0504071. Журналы операций" w:history="1">
              <w:r w:rsidR="00366BC4">
                <w:t>ф.</w:t>
              </w:r>
            </w:hyperlink>
          </w:p>
          <w:p w:rsidR="00652F47" w:rsidRPr="00652F47" w:rsidRDefault="00366BC4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0504071)</w:t>
            </w:r>
            <w:r w:rsidR="00652F47" w:rsidRPr="00652F47">
              <w:t xml:space="preserve"> ведется раздельно по кодам финансового обеспечения деятельности и раздельно по счетам: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КБК 1.302.11.000 «Расчеты по заработной плате» и КБК 1.302.13.000 «Расчеты по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начислениям на выплаты по оплате труда»;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КБК 1.302.12.000 «Расчеты по прочим выплатам»;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КБК 1.302.96.000 «Расчеты по иным расходам».</w:t>
            </w:r>
          </w:p>
          <w:p w:rsidR="00366BC4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</w:t>
            </w:r>
            <w:r w:rsidR="00366BC4">
              <w:t xml:space="preserve">пункт 257 </w:t>
            </w:r>
            <w:r w:rsidRPr="00652F47">
              <w:t>Инструкции к Единому плану счетов № 157н.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lastRenderedPageBreak/>
              <w:t>8. Журналам операций присваиваются номера согласно</w:t>
            </w:r>
            <w:r w:rsidR="00163A0F">
              <w:t xml:space="preserve"> </w:t>
            </w:r>
            <w:r w:rsidR="00366BC4" w:rsidRPr="00D210F7">
              <w:t>приложению 11</w:t>
            </w:r>
            <w:r w:rsidRPr="00652F47">
              <w:t>. Журналы операций подписываются главным бухгалтером и бухгалтером, составившим журнал операций.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9. Первичные и сводные учетные документы, бухгалтерские регистры составляются в </w:t>
            </w:r>
            <w:r w:rsidRPr="00652F47">
              <w:br/>
              <w:t xml:space="preserve">форме электронного документа, подписанного квалифицированной электронной </w:t>
            </w:r>
            <w:r w:rsidRPr="00652F47">
              <w:br/>
              <w:t xml:space="preserve">подписью. При отсутствии возможности составить документ, регистр в электронном виде, </w:t>
            </w:r>
            <w:r w:rsidRPr="00652F47">
              <w:br/>
              <w:t>он может быть составлен на бумажном носителе и заверен собственноручной подписью.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lang w:eastAsia="en-US"/>
              </w:rPr>
            </w:pPr>
            <w:r w:rsidRPr="00652F47">
              <w:t xml:space="preserve">Список сотрудников, имеющих право подписи электронных документов и регистров </w:t>
            </w:r>
            <w:r w:rsidRPr="00652F47">
              <w:br/>
              <w:t>бухучета, утверждается отдельным приказом.</w:t>
            </w:r>
            <w:r w:rsidR="00163A0F">
              <w:t xml:space="preserve"> </w:t>
            </w:r>
            <w:r w:rsidRPr="00652F47">
              <w:t xml:space="preserve">Основание: </w:t>
            </w:r>
            <w:r w:rsidR="00703423">
              <w:t>часть 5</w:t>
            </w:r>
            <w:r w:rsidRPr="00652F47">
              <w:t xml:space="preserve">статьи 9 Закона от 06.12.2011 № 402-ФЗ, </w:t>
            </w:r>
            <w:r w:rsidR="00703423">
              <w:t xml:space="preserve">пункт 11 </w:t>
            </w:r>
            <w:r w:rsidRPr="00652F47">
              <w:t xml:space="preserve">Инструкции к Единому плану счетов № 157н, </w:t>
            </w:r>
            <w:r w:rsidR="00703423">
              <w:t xml:space="preserve">пункт 32 </w:t>
            </w:r>
            <w:r w:rsidRPr="00652F47">
              <w:t xml:space="preserve">СГС «Концептуальные основы бухучета и отчетности», </w:t>
            </w:r>
            <w:r w:rsidR="00703423">
              <w:t>Методические указания</w:t>
            </w:r>
            <w:r w:rsidRPr="00652F47">
              <w:t xml:space="preserve">, утвержденные </w:t>
            </w:r>
            <w:hyperlink r:id="rId7" w:anchor="/document/99/420266549/" w:history="1">
              <w:r w:rsidR="00703423">
                <w:t xml:space="preserve">приказом Минфина от 30.03.2015 № 52н, статья 2 </w:t>
              </w:r>
            </w:hyperlink>
            <w:r w:rsidRPr="00652F47">
              <w:t>Закона от 06.04.2011 № 63-ФЗ.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10. 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</w:t>
            </w:r>
            <w:r w:rsidRPr="00652F47">
              <w:br/>
              <w:t xml:space="preserve">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</w:t>
            </w:r>
            <w:r w:rsidRPr="00652F47">
              <w:br/>
              <w:t xml:space="preserve">прошнурован и скреплен печатью учреждения. Ведение и хранение журнала возлагается приказом руководителя на ответственного сотрудника </w:t>
            </w:r>
            <w:proofErr w:type="spellStart"/>
            <w:r w:rsidRPr="00652F47">
              <w:t>учреждения.Основание</w:t>
            </w:r>
            <w:proofErr w:type="spellEnd"/>
            <w:r w:rsidRPr="00652F47">
              <w:t xml:space="preserve">: </w:t>
            </w:r>
            <w:r w:rsidR="00703423">
              <w:t xml:space="preserve">пункт 33 </w:t>
            </w:r>
            <w:r w:rsidRPr="00652F47">
              <w:t xml:space="preserve">СГС «Концептуальные основы бухучета и отчетности», </w:t>
            </w:r>
            <w:hyperlink r:id="rId8" w:anchor="/document/99/902249301/XA00M7E2ML/" w:tooltip="14. Хранение первичных (сводных) учетных документов, регистров бухгалтерского учета и бухгалтерской (финансовой) отчетности организуется руководителем субъекта учета и (или) руководителем централизованной бухгалтерии." w:history="1">
              <w:r w:rsidRPr="00703423">
                <w:t>пункт 14</w:t>
              </w:r>
            </w:hyperlink>
            <w:r w:rsidRPr="00652F47">
              <w:t xml:space="preserve"> Инструкции к Единому плану счетов № 157н.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11. В деятельности учреждения используются следующие бланки строгой отчетности:</w:t>
            </w:r>
          </w:p>
          <w:p w:rsid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бланки трудовых книжек и вкладышей к ним;</w:t>
            </w:r>
          </w:p>
          <w:p w:rsidR="00703423" w:rsidRPr="00652F47" w:rsidRDefault="00703423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бланки аттестатов и вкладышей к ним.</w:t>
            </w:r>
          </w:p>
          <w:p w:rsidR="00703423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Учет бланков ведется по стоимости их </w:t>
            </w:r>
            <w:proofErr w:type="spellStart"/>
            <w:r w:rsidRPr="00652F47">
              <w:t>приобретения.Основание</w:t>
            </w:r>
            <w:proofErr w:type="spellEnd"/>
            <w:r w:rsidRPr="00652F47">
              <w:t xml:space="preserve">: </w:t>
            </w:r>
            <w:hyperlink r:id="rId9" w:anchor="/document/99/902249301/ZAP23OE3CI/" w:tooltip="337. Счет предназначен для учета, находящихся на хранении и выдаваемых в рамках хозяйственной деятельности учреждения бланков строгой отчетности (бланков трудовых книжек, вкладышей..." w:history="1">
              <w:r w:rsidRPr="00703423">
                <w:t>пункт 337</w:t>
              </w:r>
            </w:hyperlink>
            <w:r w:rsidRPr="00652F47">
              <w:t xml:space="preserve"> Инструкции к Единому плану счетов № 157н.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12. Перечень должностей сотрудников, ответственных за учет, хранение и выдачу бланков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строгой отчетности, приведен в </w:t>
            </w:r>
            <w:hyperlink r:id="rId10" w:anchor="/document/118/62116/" w:history="1">
              <w:r w:rsidRPr="00D210F7">
                <w:t>приложении 5</w:t>
              </w:r>
            </w:hyperlink>
            <w:r w:rsidRPr="00D210F7">
              <w:t>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13. Особенности применения первичных документов: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13.1. При приобретении и реализации нефинансовых активов составляется Акт о приеме-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передаче объектов нефинансовых активов (</w:t>
            </w:r>
            <w:hyperlink r:id="rId11" w:anchor="/document/140/33912/" w:tooltip="ОКУД 0504101. Акт о приеме-передаче объектов нефинансовых активов" w:history="1">
              <w:r w:rsidRPr="00033B11">
                <w:t>ф. 0504101</w:t>
              </w:r>
            </w:hyperlink>
            <w:r w:rsidRPr="00652F47">
              <w:t>).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13.2.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</w:t>
            </w:r>
            <w:hyperlink r:id="rId12" w:anchor="/document/140/505/" w:tooltip="Форма № ОС-16. Акт о выявленных дефектах оборудования" w:history="1">
              <w:r w:rsidRPr="00033B11">
                <w:t>ф. 0306008</w:t>
              </w:r>
            </w:hyperlink>
            <w:r w:rsidRPr="00652F47">
              <w:t>).</w:t>
            </w:r>
          </w:p>
          <w:p w:rsidR="009F4277" w:rsidRPr="009F4277" w:rsidRDefault="00652F47" w:rsidP="009F4277">
            <w:pPr>
              <w:ind w:firstLine="709"/>
              <w:jc w:val="both"/>
              <w:rPr>
                <w:bCs/>
                <w:color w:val="000000" w:themeColor="text1"/>
                <w:shd w:val="clear" w:color="auto" w:fill="EFEFF7"/>
              </w:rPr>
            </w:pPr>
            <w:r w:rsidRPr="00652F47">
              <w:t> </w:t>
            </w:r>
            <w:r w:rsidRPr="009F4277">
              <w:t xml:space="preserve">13.3. </w:t>
            </w:r>
            <w:r w:rsidR="009F4277" w:rsidRPr="009F4277">
              <w:t>Табель учета использования рабочего времени (</w:t>
            </w:r>
            <w:hyperlink r:id="rId13" w:anchor="/document/140/34992/" w:tooltip="ОКУД 0504421. Табель учета использования рабочего времени" w:history="1">
              <w:r w:rsidR="009F4277" w:rsidRPr="009F4277">
                <w:t>ф. 0504421</w:t>
              </w:r>
            </w:hyperlink>
            <w:r w:rsidR="009F4277" w:rsidRPr="009F4277">
              <w:t xml:space="preserve">) (приложение 17) утвержден </w:t>
            </w:r>
            <w:r w:rsidR="009F4277" w:rsidRPr="009F4277">
              <w:rPr>
                <w:color w:val="000000" w:themeColor="text1"/>
              </w:rPr>
              <w:t xml:space="preserve">в соответствии </w:t>
            </w:r>
            <w:r w:rsidR="009F4277" w:rsidRPr="009F4277">
              <w:rPr>
                <w:bCs/>
                <w:color w:val="000000" w:themeColor="text1"/>
                <w:shd w:val="clear" w:color="auto" w:fill="EFEFF7"/>
              </w:rPr>
              <w:t>с приказом Минфина России от 30.03.2015 № 52н (ред. от 17.11.2017) «Об утверждении форм первичных учетных документов и регистров бухгалтерского учета, применяемы</w:t>
            </w:r>
            <w:bookmarkStart w:id="0" w:name="_GoBack"/>
            <w:bookmarkEnd w:id="0"/>
            <w:r w:rsidR="009F4277" w:rsidRPr="009F4277">
              <w:rPr>
                <w:bCs/>
                <w:color w:val="000000" w:themeColor="text1"/>
                <w:shd w:val="clear" w:color="auto" w:fill="EFEFF7"/>
              </w:rPr>
              <w:t xml:space="preserve">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Табель учета рабочего времени ведется на всех работников образовательной организации, работающих на основной занимаемой должности и на работников, работающих по внутреннему или по внешнему совместительству, в том числе на руководителя образовательной организации. </w:t>
            </w:r>
          </w:p>
          <w:p w:rsidR="009F4277" w:rsidRPr="009F4277" w:rsidRDefault="009F4277" w:rsidP="009F4277">
            <w:pPr>
              <w:ind w:firstLine="709"/>
              <w:jc w:val="both"/>
              <w:rPr>
                <w:bCs/>
                <w:color w:val="000000" w:themeColor="text1"/>
                <w:shd w:val="clear" w:color="auto" w:fill="EFEFF7"/>
              </w:rPr>
            </w:pPr>
            <w:r w:rsidRPr="009F4277">
              <w:rPr>
                <w:bCs/>
                <w:color w:val="000000" w:themeColor="text1"/>
                <w:shd w:val="clear" w:color="auto" w:fill="EFEFF7"/>
              </w:rPr>
              <w:t>Табель учета рабочего времени сдается в бухгалтерию два раза в месяц, за первую половину месяца (с 1 по 15) и за вторую половину месяца (с 1 по 30(31). Заработная плата работникам выплачивается пропорционально отработанному времени.</w:t>
            </w:r>
          </w:p>
          <w:p w:rsid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4277">
              <w:t>В Табеле учета использования рабочего времени (</w:t>
            </w:r>
            <w:hyperlink r:id="rId14" w:anchor="/document/140/34992/" w:tooltip="ОКУД 0504421. Табель учета использования рабочего времени" w:history="1">
              <w:r w:rsidRPr="009F4277">
                <w:t>ф. 0504421</w:t>
              </w:r>
            </w:hyperlink>
            <w:r w:rsidRPr="009F4277">
              <w:t>)регистрируются случаи отклонений от нормального</w:t>
            </w:r>
            <w:r w:rsidRPr="00652F47">
              <w:t xml:space="preserve"> использования рабочего времени, установленного Правилами трудового </w:t>
            </w:r>
            <w:proofErr w:type="spellStart"/>
            <w:r w:rsidRPr="00652F47">
              <w:t>распорядка.Табель</w:t>
            </w:r>
            <w:proofErr w:type="spellEnd"/>
            <w:r w:rsidRPr="00652F47">
              <w:t xml:space="preserve"> учета использования рабочего времени (</w:t>
            </w:r>
            <w:hyperlink r:id="rId15" w:anchor="/document/140/34992/" w:tooltip="ОКУД 0504421. Табель учета использования рабочего времени" w:history="1">
              <w:r w:rsidRPr="00C91B7D">
                <w:t>ф. 0504421</w:t>
              </w:r>
            </w:hyperlink>
            <w:r w:rsidRPr="00652F47">
              <w:t>) дополнен условными обозначениями.</w:t>
            </w:r>
          </w:p>
          <w:tbl>
            <w:tblPr>
              <w:tblW w:w="6580" w:type="dxa"/>
              <w:tblLook w:val="04A0"/>
            </w:tblPr>
            <w:tblGrid>
              <w:gridCol w:w="5616"/>
              <w:gridCol w:w="964"/>
            </w:tblGrid>
            <w:tr w:rsidR="006B7D44" w:rsidRPr="00C37B7C" w:rsidTr="003C3568">
              <w:trPr>
                <w:trHeight w:val="420"/>
              </w:trPr>
              <w:tc>
                <w:tcPr>
                  <w:tcW w:w="5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Код</w:t>
                  </w:r>
                </w:p>
              </w:tc>
            </w:tr>
            <w:tr w:rsidR="006B7D44" w:rsidRPr="00C37B7C" w:rsidTr="003C3568">
              <w:trPr>
                <w:trHeight w:val="315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>Выходные и нерабочие праздничные дни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В</w:t>
                  </w:r>
                </w:p>
              </w:tc>
            </w:tr>
            <w:tr w:rsidR="006B7D44" w:rsidRPr="00C37B7C" w:rsidTr="003C3568">
              <w:trPr>
                <w:trHeight w:val="360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lastRenderedPageBreak/>
                    <w:t xml:space="preserve">Работа в ночное время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 xml:space="preserve">Н </w:t>
                  </w:r>
                </w:p>
              </w:tc>
            </w:tr>
            <w:tr w:rsidR="006B7D44" w:rsidRPr="00C37B7C" w:rsidTr="003C3568">
              <w:trPr>
                <w:trHeight w:val="393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>Выполнение государственных обязанностей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 xml:space="preserve">Г </w:t>
                  </w:r>
                </w:p>
              </w:tc>
            </w:tr>
            <w:tr w:rsidR="006B7D44" w:rsidRPr="00C37B7C" w:rsidTr="003C3568">
              <w:trPr>
                <w:trHeight w:val="405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>Очередные и дополнительные отпуска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 xml:space="preserve"> О</w:t>
                  </w:r>
                </w:p>
              </w:tc>
            </w:tr>
            <w:tr w:rsidR="006B7D44" w:rsidRPr="00C37B7C" w:rsidTr="003C3568">
              <w:trPr>
                <w:trHeight w:val="720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 xml:space="preserve">Временная нетрудоспособность, нетрудоспособность по беременности и родам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Б</w:t>
                  </w:r>
                </w:p>
              </w:tc>
            </w:tr>
            <w:tr w:rsidR="006B7D44" w:rsidRPr="00C37B7C" w:rsidTr="003C3568">
              <w:trPr>
                <w:trHeight w:val="405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 xml:space="preserve">Отпуск по уходу за ребенком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ОР</w:t>
                  </w:r>
                </w:p>
              </w:tc>
            </w:tr>
            <w:tr w:rsidR="006B7D44" w:rsidRPr="00C37B7C" w:rsidTr="003C3568">
              <w:trPr>
                <w:trHeight w:val="276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>Часы сверхурочной работы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С</w:t>
                  </w:r>
                </w:p>
              </w:tc>
            </w:tr>
            <w:tr w:rsidR="006B7D44" w:rsidRPr="00C37B7C" w:rsidTr="003C3568">
              <w:trPr>
                <w:trHeight w:val="276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>Прогулы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П</w:t>
                  </w:r>
                </w:p>
              </w:tc>
            </w:tr>
            <w:tr w:rsidR="006B7D44" w:rsidRPr="00C37B7C" w:rsidTr="003C3568">
              <w:trPr>
                <w:trHeight w:val="645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>Неявки по невыясненным причинам  (до выяснения обстоятельств)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 xml:space="preserve">НН </w:t>
                  </w:r>
                </w:p>
              </w:tc>
            </w:tr>
            <w:tr w:rsidR="006B7D44" w:rsidRPr="00C37B7C" w:rsidTr="003C3568">
              <w:trPr>
                <w:trHeight w:val="276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>Явки (фактически отработанное время)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Я</w:t>
                  </w:r>
                </w:p>
              </w:tc>
            </w:tr>
            <w:tr w:rsidR="006B7D44" w:rsidRPr="00C37B7C" w:rsidTr="003C3568">
              <w:trPr>
                <w:trHeight w:val="276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7D44" w:rsidRPr="00A13733" w:rsidRDefault="006B7D44" w:rsidP="003C3568">
                  <w:r w:rsidRPr="00A13733">
                    <w:t>Неявки с разрешения администрации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B7D44" w:rsidRDefault="006B7D44" w:rsidP="003C3568">
                  <w:pPr>
                    <w:jc w:val="center"/>
                  </w:pPr>
                  <w:r w:rsidRPr="00A13733">
                    <w:t>А</w:t>
                  </w:r>
                </w:p>
              </w:tc>
            </w:tr>
            <w:tr w:rsidR="006B7D44" w:rsidRPr="00C37B7C" w:rsidTr="003C3568">
              <w:trPr>
                <w:trHeight w:val="276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>Оплачиваемый выходной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ОВ</w:t>
                  </w:r>
                </w:p>
              </w:tc>
            </w:tr>
            <w:tr w:rsidR="006B7D44" w:rsidRPr="00C37B7C" w:rsidTr="003C3568">
              <w:trPr>
                <w:trHeight w:val="276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>Дополнительный оплачиваемый выходной день по уходу за ребенком-инвалидом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ВИ</w:t>
                  </w:r>
                </w:p>
              </w:tc>
            </w:tr>
            <w:tr w:rsidR="006B7D44" w:rsidRPr="00C37B7C" w:rsidTr="003C3568">
              <w:trPr>
                <w:trHeight w:val="276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 xml:space="preserve">Выходные по учебе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ВУ</w:t>
                  </w:r>
                </w:p>
              </w:tc>
            </w:tr>
            <w:tr w:rsidR="006B7D44" w:rsidRPr="00C37B7C" w:rsidTr="003C3568">
              <w:trPr>
                <w:trHeight w:val="276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>Учебный дополнительный отпуск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ОУ</w:t>
                  </w:r>
                </w:p>
              </w:tc>
            </w:tr>
            <w:tr w:rsidR="006B7D44" w:rsidRPr="00C37B7C" w:rsidTr="003C3568">
              <w:trPr>
                <w:trHeight w:val="276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>Семинар на базе школы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С</w:t>
                  </w:r>
                </w:p>
              </w:tc>
            </w:tr>
            <w:tr w:rsidR="006B7D44" w:rsidRPr="00C37B7C" w:rsidTr="003C3568">
              <w:trPr>
                <w:trHeight w:val="276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>Командировки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К</w:t>
                  </w:r>
                </w:p>
              </w:tc>
            </w:tr>
            <w:tr w:rsidR="006B7D44" w:rsidRPr="00C37B7C" w:rsidTr="003C3568">
              <w:trPr>
                <w:trHeight w:val="276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 xml:space="preserve">Замещение в 1 - 3 классах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ЗН</w:t>
                  </w:r>
                </w:p>
              </w:tc>
            </w:tr>
            <w:tr w:rsidR="006B7D44" w:rsidRPr="00C37B7C" w:rsidTr="003C3568">
              <w:trPr>
                <w:trHeight w:val="276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>Замещение в группах продленного дня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ЗП</w:t>
                  </w:r>
                </w:p>
              </w:tc>
            </w:tr>
            <w:tr w:rsidR="006B7D44" w:rsidRPr="00C37B7C" w:rsidTr="003C3568">
              <w:trPr>
                <w:trHeight w:val="276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6B7D44" w:rsidRPr="00C37B7C" w:rsidRDefault="006B7D44" w:rsidP="003C3568">
                  <w:r w:rsidRPr="00C37B7C">
                    <w:rPr>
                      <w:sz w:val="22"/>
                      <w:szCs w:val="22"/>
                    </w:rPr>
                    <w:t xml:space="preserve">Замещение в 4 - 11 классах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D44" w:rsidRPr="00C37B7C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ЗС</w:t>
                  </w:r>
                </w:p>
              </w:tc>
            </w:tr>
            <w:tr w:rsidR="006B7D44" w:rsidRPr="00C37B7C" w:rsidTr="003C3568">
              <w:trPr>
                <w:trHeight w:val="276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6B7D44" w:rsidRDefault="006B7D44" w:rsidP="003C3568">
                  <w:r w:rsidRPr="00C37B7C">
                    <w:rPr>
                      <w:sz w:val="22"/>
                      <w:szCs w:val="22"/>
                    </w:rPr>
                    <w:t>Работа в выходные и нерабочие праздничные дни</w:t>
                  </w:r>
                </w:p>
                <w:p w:rsidR="006B7D44" w:rsidRPr="00C37B7C" w:rsidRDefault="006B7D44" w:rsidP="003C3568">
                  <w:r>
                    <w:rPr>
                      <w:sz w:val="22"/>
                      <w:szCs w:val="22"/>
                    </w:rPr>
                    <w:t>Нерабочие дни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D44" w:rsidRDefault="006B7D44" w:rsidP="003C3568">
                  <w:pPr>
                    <w:jc w:val="center"/>
                  </w:pPr>
                  <w:r w:rsidRPr="00C37B7C">
                    <w:rPr>
                      <w:sz w:val="22"/>
                      <w:szCs w:val="22"/>
                    </w:rPr>
                    <w:t>РП</w:t>
                  </w:r>
                </w:p>
                <w:p w:rsidR="006B7D44" w:rsidRPr="00C37B7C" w:rsidRDefault="006B7D44" w:rsidP="003C3568">
                  <w:pPr>
                    <w:jc w:val="center"/>
                  </w:pPr>
                  <w:r>
                    <w:t>НД</w:t>
                  </w:r>
                </w:p>
              </w:tc>
            </w:tr>
          </w:tbl>
          <w:p w:rsidR="00C37B7C" w:rsidRPr="00652F47" w:rsidRDefault="00C37B7C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Расширено применение буквенного кода «Г» – Выполнение государственных обязанностей – для случаев выполнения сотрудниками общественных обязанностей </w:t>
            </w:r>
            <w:r w:rsidRPr="00652F47">
              <w:br/>
              <w:t xml:space="preserve">(например, для регистрации дней медицинского освидетельствования перед сдачей </w:t>
            </w:r>
            <w:r w:rsidRPr="00652F47">
              <w:br/>
              <w:t xml:space="preserve">крови, дней сдачи крови, дней, когда сотрудник отсутствовал по вызову в военкомат на </w:t>
            </w:r>
            <w:r w:rsidRPr="00652F47">
              <w:br/>
              <w:t>военные сборы, по вызову в суд и другие госорганы в качестве свидетеля и пр.).</w:t>
            </w:r>
          </w:p>
          <w:p w:rsidR="00891392" w:rsidRDefault="00891392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2F47">
              <w:rPr>
                <w:b/>
                <w:bCs/>
              </w:rPr>
              <w:t>IV. План счетов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1. Бюджетный учет ведется с использованием Рабочего плана счетов (</w:t>
            </w:r>
            <w:hyperlink r:id="rId16" w:anchor="/document/118/62101/" w:history="1">
              <w:r w:rsidRPr="00F1224F">
                <w:t>приложение 6</w:t>
              </w:r>
            </w:hyperlink>
            <w:r w:rsidRPr="00F1224F">
              <w:t>),</w:t>
            </w:r>
            <w:r w:rsidRPr="00652F47">
              <w:br/>
              <w:t xml:space="preserve">разработанного в соответствии с </w:t>
            </w:r>
            <w:hyperlink r:id="rId17" w:anchor="/document/99/902249301/" w:history="1">
              <w:r w:rsidRPr="006F1BD4">
                <w:t>Инструкцией к Единому плану счетов № 157н</w:t>
              </w:r>
            </w:hyperlink>
            <w:r w:rsidRPr="00652F47">
              <w:t xml:space="preserve">, </w:t>
            </w:r>
            <w:hyperlink r:id="rId18" w:anchor="/document/99/902250003/" w:history="1">
              <w:r w:rsidRPr="006F1BD4">
                <w:t>Инструкцией № 162н</w:t>
              </w:r>
            </w:hyperlink>
            <w:r w:rsidRPr="006F1BD4">
              <w:t>.</w:t>
            </w:r>
            <w:r w:rsidRPr="00652F47">
              <w:t xml:space="preserve">Основание: пункты </w:t>
            </w:r>
            <w:hyperlink r:id="rId19" w:anchor="/document/99/902249301/XA00M3G2M3/" w:tooltip="2. Бухгалтерский учет осуществляется учреждениями, финансовыми органами и органами, осуществляющими кассовое обслуживание, в соответствии с Бюджетным кодексом Российской Федерации,.." w:history="1">
              <w:r w:rsidRPr="006F1BD4">
                <w:t>2</w:t>
              </w:r>
            </w:hyperlink>
            <w:r w:rsidRPr="006F1BD4">
              <w:t xml:space="preserve"> и </w:t>
            </w:r>
            <w:hyperlink r:id="rId20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      <w:r w:rsidRPr="006F1BD4">
                <w:t>6</w:t>
              </w:r>
            </w:hyperlink>
            <w:r w:rsidRPr="00652F47">
              <w:t xml:space="preserve"> Инструкции к Единому плану счетов № 157н, </w:t>
            </w:r>
            <w:hyperlink r:id="rId21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 учета, Плана счетов бухгалтерского учета..." w:history="1">
              <w:r w:rsidRPr="006F1BD4">
                <w:t>пункт 19</w:t>
              </w:r>
            </w:hyperlink>
            <w:r w:rsidRPr="00652F47">
              <w:t xml:space="preserve"> СГС «Концептуальные основы бухучета и отчетности», </w:t>
            </w:r>
            <w:hyperlink r:id="rId22" w:anchor="/document/99/542618106/XA00M802MO/" w:tooltip="б) Рабочий план счетов бухгалтерского учета, содержащий применяемые счета бухгалтерского учета для ведения синтетического и аналитического учета (номера счетов бухгалтерского учета) либо коды счетов бухгалтерского учета и правила..." w:history="1">
              <w:r w:rsidRPr="006F1BD4">
                <w:t>подпункт «б»</w:t>
              </w:r>
            </w:hyperlink>
            <w:r w:rsidRPr="00652F47">
              <w:t xml:space="preserve"> пункта 9 СГС «Учетная политика, оценочные значения и ошибки».Кроме </w:t>
            </w:r>
            <w:proofErr w:type="spellStart"/>
            <w:r w:rsidRPr="00652F47">
              <w:t>забалансовых</w:t>
            </w:r>
            <w:proofErr w:type="spellEnd"/>
            <w:r w:rsidRPr="00652F47">
              <w:t xml:space="preserve"> счетов, утвержденных в </w:t>
            </w:r>
            <w:hyperlink r:id="rId23" w:anchor="/document/99/902249301/" w:history="1">
              <w:r w:rsidRPr="006F1BD4">
                <w:t>Инструкции к Единому плану счетов № 157н</w:t>
              </w:r>
            </w:hyperlink>
            <w:r w:rsidRPr="006F1BD4">
              <w:t xml:space="preserve">, </w:t>
            </w:r>
            <w:r w:rsidRPr="00652F47">
              <w:t xml:space="preserve">учреждение применяет дополнительные </w:t>
            </w:r>
            <w:proofErr w:type="spellStart"/>
            <w:r w:rsidRPr="00652F47">
              <w:t>забалансовые</w:t>
            </w:r>
            <w:proofErr w:type="spellEnd"/>
            <w:r w:rsidRPr="00652F47">
              <w:t xml:space="preserve"> счета, утвержденные в Рабочем плане счетов (</w:t>
            </w:r>
            <w:hyperlink r:id="rId24" w:anchor="/document/118/62101/" w:history="1">
              <w:r w:rsidRPr="006F1BD4">
                <w:t>приложении 6</w:t>
              </w:r>
            </w:hyperlink>
            <w:r w:rsidRPr="00652F47">
              <w:t xml:space="preserve">).Основание: </w:t>
            </w:r>
            <w:hyperlink r:id="rId25" w:anchor="/document/99/902249301/ZAP2J8U3KC/" w:tooltip="332. На забалансовых счетах учреждением учитываются: находящееся у учреждения имущество, не являющееся балансовыми объектами бухгалтерского учета..." w:history="1">
              <w:r w:rsidRPr="006F1BD4">
                <w:t>пункт 332</w:t>
              </w:r>
            </w:hyperlink>
            <w:r w:rsidRPr="00652F47">
              <w:t xml:space="preserve"> Инструкции к Единому плану счетов № 157н, </w:t>
            </w:r>
            <w:hyperlink r:id="rId26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 учета, Плана счетов бухгалтерского учета..." w:history="1">
              <w:r w:rsidRPr="006F1BD4">
                <w:t>пункт 19</w:t>
              </w:r>
            </w:hyperlink>
            <w:r w:rsidRPr="00652F47">
              <w:t xml:space="preserve"> СГС «Концептуальные основы бухучета и отчетности».</w:t>
            </w:r>
          </w:p>
          <w:p w:rsidR="00891392" w:rsidRDefault="00891392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2F47">
              <w:rPr>
                <w:b/>
                <w:bCs/>
              </w:rPr>
              <w:t>V. Учет отдельных видов имущества и обязательств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1. Бюджетный учет ведется по первичным документам, которые проверены </w:t>
            </w:r>
            <w:proofErr w:type="spellStart"/>
            <w:r w:rsidRPr="00652F47">
              <w:t>сотрудникамибухгалтерии</w:t>
            </w:r>
            <w:proofErr w:type="spellEnd"/>
            <w:r w:rsidRPr="00652F47">
              <w:t xml:space="preserve"> в соответствии с Положением о внутреннем финансовом контроле </w:t>
            </w:r>
            <w:r w:rsidRPr="00652F47">
              <w:br/>
            </w:r>
            <w:r w:rsidRPr="00F1224F">
              <w:t>(</w:t>
            </w:r>
            <w:hyperlink r:id="rId27" w:anchor="/document/118/62117/" w:history="1">
              <w:r w:rsidRPr="00F1224F">
                <w:t>приложение 14</w:t>
              </w:r>
            </w:hyperlink>
            <w:r w:rsidRPr="00652F47">
              <w:t>).Основание</w:t>
            </w:r>
            <w:r w:rsidRPr="006F1BD4">
              <w:t xml:space="preserve">: </w:t>
            </w:r>
            <w:hyperlink r:id="rId28" w:anchor="/document/99/902249301/ZAP28RM3JG/" w:tooltip="3. При ведении бухгалтерского учета учреждениям, финансовым органам, органам, осуществляющим кассовое обслуживание, необходимо учитывать, что:.." w:history="1">
              <w:r w:rsidRPr="006F1BD4">
                <w:t>пункт 3</w:t>
              </w:r>
            </w:hyperlink>
            <w:r w:rsidRPr="00652F47">
              <w:t xml:space="preserve"> Инструкции к Единому плану счетов № 157н, </w:t>
            </w:r>
            <w:hyperlink r:id="rId29" w:anchor="/document/99/420388973/XA00MBS2NO/" w:tooltip="23. К бухгалтерскому учету принимаются первичные (сводные)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..." w:history="1">
              <w:r w:rsidRPr="006F1BD4">
                <w:t>пункт 23</w:t>
              </w:r>
            </w:hyperlink>
            <w:r w:rsidRPr="00652F47">
              <w:t xml:space="preserve"> СГС «Концептуальные основы бухучета и отчетности».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2. Для случаев, которые не установлены в федеральных стандартах и других нормативно-</w:t>
            </w:r>
            <w:r w:rsidRPr="00652F47">
              <w:br/>
              <w:t xml:space="preserve">правовых актах, регулирующих бухучет, метод определения справедливой стоимости </w:t>
            </w:r>
            <w:r w:rsidRPr="00652F47">
              <w:br/>
              <w:t xml:space="preserve">выбирает комиссия учреждения по поступлению и выбытию активов».Основание: </w:t>
            </w:r>
            <w:hyperlink r:id="rId30" w:anchor="/document/99/420388973/XA00MFO2O4/" w:tooltip="54. Основными методами определения справедливой стоимости для различных видов активов и обязательств являются:" w:history="1">
              <w:r w:rsidRPr="006F1BD4">
                <w:t xml:space="preserve">пункт </w:t>
              </w:r>
              <w:r w:rsidRPr="006F1BD4">
                <w:lastRenderedPageBreak/>
                <w:t>54</w:t>
              </w:r>
            </w:hyperlink>
            <w:r w:rsidRPr="00652F47">
              <w:t xml:space="preserve"> СГС «Концептуальные основы бухучета и отчетности».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3. В случае если для показателя, необходимого для ведения бухгалтерского учета, не </w:t>
            </w:r>
            <w:r w:rsidRPr="00652F47">
              <w:br/>
              <w:t xml:space="preserve">установлен метод оценки в законодательстве и в настоящей учетной политике, то </w:t>
            </w:r>
            <w:r w:rsidRPr="00652F47">
              <w:br/>
              <w:t xml:space="preserve">величина оценочного показателя определяется профессиональным суждением главного </w:t>
            </w:r>
            <w:r w:rsidRPr="00652F47">
              <w:br/>
              <w:t>бухгалтера.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</w:t>
            </w:r>
            <w:hyperlink r:id="rId31" w:anchor="/document/99/542618106/XA00M6C2MG/" w:tooltip="Оценочное значение - рассчитанное или приблизительно определенное значение какого-либо показателя, необходимого для ведения бухгалтерского учета и (или) отражаемого в бухгалтерской (финансовой) отчетности, при отсутствии точного..." w:history="1">
              <w:r w:rsidRPr="00520A15">
                <w:t>пункт 6</w:t>
              </w:r>
            </w:hyperlink>
            <w:r w:rsidRPr="00652F47">
              <w:t xml:space="preserve"> СГС «Учетная политика, оценочные значения и ошибки».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rPr>
                <w:i/>
                <w:iCs/>
              </w:rPr>
              <w:t>2. Основные средства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 штампы, печати и инвентарь. Перечень объектов, которые относятся к </w:t>
            </w:r>
            <w:r w:rsidRPr="00652F47">
              <w:br/>
              <w:t xml:space="preserve">группе «Инвентарь производственный и хозяйственный», приведен </w:t>
            </w:r>
            <w:r w:rsidRPr="00F1224F">
              <w:t xml:space="preserve">в </w:t>
            </w:r>
            <w:hyperlink r:id="rId32" w:anchor="/document/118/62162/" w:history="1">
              <w:r w:rsidRPr="00F1224F">
                <w:t>приложении 7</w:t>
              </w:r>
            </w:hyperlink>
            <w:r w:rsidRPr="00652F47">
              <w:t>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2.2. В один инвентарный объект, признаваемый комплексом объектов основных средств, </w:t>
            </w:r>
            <w:r w:rsidRPr="00652F47">
              <w:br/>
              <w:t xml:space="preserve">объединяются объекты имущества несущественной стоимости, имеющие одинаковые </w:t>
            </w:r>
            <w:r w:rsidRPr="00652F47">
              <w:br/>
              <w:t>сроки полезного и ожидаемого использования:</w:t>
            </w:r>
          </w:p>
          <w:p w:rsidR="00520A15" w:rsidRDefault="00652F47" w:rsidP="002C65D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объекты библиотечного фонда;</w:t>
            </w:r>
          </w:p>
          <w:p w:rsidR="00652F47" w:rsidRPr="00652F47" w:rsidRDefault="00652F47" w:rsidP="002C65D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мебель для обстановки одного помещения: столы, стулья, стеллажи, шкафы, полки;</w:t>
            </w:r>
          </w:p>
          <w:p w:rsidR="00652F47" w:rsidRPr="00652F47" w:rsidRDefault="00652F47" w:rsidP="002C65D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 xml:space="preserve">компьютерное и периферийное оборудование: системные блоки, мониторы, </w:t>
            </w:r>
            <w:r w:rsidR="00520A15">
              <w:t>к</w:t>
            </w:r>
            <w:r w:rsidRPr="00652F47">
              <w:t xml:space="preserve">омпьютерные мыши, клавиатуры, принтеры, сканеры, колонки, акустические </w:t>
            </w:r>
            <w:r w:rsidRPr="00652F47">
              <w:br/>
              <w:t xml:space="preserve">системы, микрофоны, </w:t>
            </w:r>
            <w:proofErr w:type="spellStart"/>
            <w:r w:rsidRPr="00652F47">
              <w:t>веб-камеры</w:t>
            </w:r>
            <w:proofErr w:type="spellEnd"/>
            <w:r w:rsidRPr="00652F47">
              <w:t xml:space="preserve">, устройства захвата видео, внешние </w:t>
            </w:r>
            <w:proofErr w:type="spellStart"/>
            <w:r w:rsidRPr="00652F47">
              <w:t>ТВ-тюнеры</w:t>
            </w:r>
            <w:proofErr w:type="spellEnd"/>
            <w:r w:rsidRPr="00652F47">
              <w:t xml:space="preserve">, </w:t>
            </w:r>
            <w:r w:rsidRPr="00652F47">
              <w:br/>
              <w:t>внешние накопители на жестких дисках;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Не считается существенной стоимость до </w:t>
            </w:r>
            <w:r w:rsidR="00070079">
              <w:t xml:space="preserve"> 20000 </w:t>
            </w:r>
            <w:r w:rsidRPr="00652F47">
              <w:t xml:space="preserve">руб. за один имущественный </w:t>
            </w:r>
            <w:proofErr w:type="spellStart"/>
            <w:r w:rsidRPr="00652F47">
              <w:t>объект.Необходимость</w:t>
            </w:r>
            <w:proofErr w:type="spellEnd"/>
            <w:r w:rsidRPr="00652F47">
              <w:t xml:space="preserve"> объединения и конкретный перечень объединяемых объектов определяет </w:t>
            </w:r>
            <w:r w:rsidRPr="00652F47">
              <w:br/>
              <w:t xml:space="preserve">комиссия учреждения по поступлению и выбытию </w:t>
            </w:r>
            <w:proofErr w:type="spellStart"/>
            <w:r w:rsidRPr="00652F47">
              <w:t>активов.Основание</w:t>
            </w:r>
            <w:proofErr w:type="spellEnd"/>
            <w:r w:rsidRPr="00652F47">
              <w:t xml:space="preserve">: </w:t>
            </w:r>
            <w:hyperlink r:id="rId33" w:anchor="/document/99/420389698/XA00MCS2NS/" w:tooltip="10.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, раскрываемой в бухгалтерской (финансовой) отчетности." w:history="1">
              <w:r w:rsidRPr="00070079">
                <w:t>пункт 10</w:t>
              </w:r>
            </w:hyperlink>
            <w:r w:rsidRPr="00652F47">
              <w:t xml:space="preserve"> СГС «Основные средства».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2.3. Уникальный инвентарный номер состоит из десяти знаков и присваивается в порядке: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1-й разряд – амортизационная группа, к которой отнесен объект при принятии к учету (при </w:t>
            </w:r>
            <w:r w:rsidRPr="00652F47">
              <w:br/>
              <w:t>отнесении инвентарного объекта к 10-й амортизационной группе в данном разряде</w:t>
            </w:r>
            <w:r w:rsidRPr="00652F47">
              <w:br/>
              <w:t>проставляется «0»);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2–4-й разряды – код объекта учета синтетического счета в Плане счетов бюджетного учета (</w:t>
            </w:r>
            <w:hyperlink r:id="rId34" w:anchor="/document/99/902250003/ZAP1TFC3DA/" w:tooltip="Приложение N 1" w:history="1">
              <w:r w:rsidRPr="00942A55">
                <w:t>приложение 1</w:t>
              </w:r>
            </w:hyperlink>
            <w:r w:rsidRPr="00652F47">
              <w:t>к приказу Минфина от 06.12.2010 № 162н);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5–6-й разряды – код группы и вида синтетического счета Плана счетов бюджетного учета</w:t>
            </w:r>
            <w:r w:rsidRPr="00652F47">
              <w:br/>
              <w:t>(</w:t>
            </w:r>
            <w:hyperlink r:id="rId35" w:anchor="/document/99/902250003/ZAP1TFC3DA/" w:tooltip="Приложение N 1" w:history="1">
              <w:r w:rsidRPr="00942A55">
                <w:t>приложение 1</w:t>
              </w:r>
            </w:hyperlink>
            <w:r w:rsidRPr="00652F47">
              <w:t xml:space="preserve"> к приказу Минфина от 06.12.2010 № 162н);</w:t>
            </w:r>
          </w:p>
          <w:p w:rsidR="00803112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7–10-й разряды – порядковый номер нефинансового актива.</w:t>
            </w:r>
            <w:r w:rsidRPr="00652F47">
              <w:br/>
              <w:t xml:space="preserve">Основание: </w:t>
            </w:r>
            <w:hyperlink r:id="rId36" w:anchor="/document/99/420389698/XA00MEI2NC/" w:tooltip="Каждому инвентарному объекту основных средств присваивается инвентарный номер в порядке, установленном учетной политикой субъекта учета с учетом положений настоящего Стандарта и Инструкции по" w:history="1">
              <w:r w:rsidRPr="00942A55">
                <w:t>пункт 9</w:t>
              </w:r>
            </w:hyperlink>
            <w:r w:rsidRPr="00652F47">
              <w:t xml:space="preserve"> СГС «Основные средства», </w:t>
            </w:r>
            <w:hyperlink r:id="rId37" w:anchor="/document/99/902249301/XA00M3S2MH/" w:tooltip="46. Каждому инвентарному объекту недвижимого имущества, а также инвентарному объекту движимого имущества, кроме объектов стоимостью до 10000 рублей включительно и объектов библиотечного..." w:history="1">
              <w:r w:rsidRPr="00942A55">
                <w:t>пункт 46</w:t>
              </w:r>
            </w:hyperlink>
            <w:r w:rsidRPr="00652F47">
              <w:t xml:space="preserve"> Инструкции к Единому плану </w:t>
            </w:r>
            <w:r w:rsidRPr="00652F47">
              <w:br/>
              <w:t>счетов № 157н.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2.4. Присвоенный объекту инвентарный номер обозначается путем нанесения номера на </w:t>
            </w:r>
            <w:r w:rsidRPr="00652F47">
              <w:br/>
              <w:t xml:space="preserve">инвентарный объект краской или водостойким </w:t>
            </w:r>
            <w:proofErr w:type="spellStart"/>
            <w:r w:rsidRPr="00652F47">
              <w:t>маркером.В</w:t>
            </w:r>
            <w:proofErr w:type="spellEnd"/>
            <w:r w:rsidRPr="00652F47">
              <w:t xml:space="preserve">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2.5. Затраты по замене отдельных составных частей объекта основных средств, в том </w:t>
            </w:r>
            <w:r w:rsidRPr="00652F47">
              <w:br/>
              <w:t xml:space="preserve">числе при капитальном ремонте, включаются в момент их возникновения в стоимость </w:t>
            </w:r>
            <w:r w:rsidRPr="00652F47">
              <w:br/>
              <w:t xml:space="preserve">объекта. Одновременно с его стоимости списывается в текущие расходы стоимость </w:t>
            </w:r>
            <w:r w:rsidRPr="00652F47">
              <w:br/>
              <w:t>заменяемых (</w:t>
            </w:r>
            <w:proofErr w:type="spellStart"/>
            <w:r w:rsidRPr="00652F47">
              <w:t>выбываемых</w:t>
            </w:r>
            <w:proofErr w:type="spellEnd"/>
            <w:r w:rsidRPr="00652F47">
              <w:t xml:space="preserve">) составных частей. Данное правило применяется к следующим </w:t>
            </w:r>
            <w:r w:rsidRPr="00652F47">
              <w:br/>
              <w:t>группам основных средств:</w:t>
            </w:r>
          </w:p>
          <w:p w:rsidR="00652F47" w:rsidRPr="00652F47" w:rsidRDefault="00803112" w:rsidP="002C65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 w:hanging="357"/>
              <w:jc w:val="both"/>
            </w:pPr>
            <w:r>
              <w:t>машины и оборудование</w:t>
            </w:r>
            <w:r w:rsidR="00652F47" w:rsidRPr="00652F47">
              <w:t>;</w:t>
            </w:r>
          </w:p>
          <w:p w:rsidR="00652F47" w:rsidRPr="00652F47" w:rsidRDefault="00803112" w:rsidP="002C65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 w:hanging="357"/>
              <w:jc w:val="both"/>
            </w:pPr>
            <w:r>
              <w:t>транспортные средства</w:t>
            </w:r>
            <w:r w:rsidR="00652F47" w:rsidRPr="00652F47">
              <w:t>;</w:t>
            </w:r>
          </w:p>
          <w:p w:rsidR="00652F47" w:rsidRPr="00652F47" w:rsidRDefault="00803112" w:rsidP="002C65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 w:hanging="357"/>
              <w:jc w:val="both"/>
            </w:pPr>
            <w:r>
              <w:t>инвентарь производственный и хозяйственный</w:t>
            </w:r>
            <w:r w:rsidR="00652F47" w:rsidRPr="00652F47">
              <w:t>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</w:t>
            </w:r>
            <w:hyperlink r:id="rId38" w:anchor="/document/99/420389698/XA00MFI2O9/" w:tooltip="27. В случае если порядок эксплуатации объекта основных средств (его составных частей) требует замены отдельных составных частей объекта, затраты по такой замене, в том числе в ходе капитального ремонта, включаются в стоимость..." w:history="1">
              <w:r w:rsidRPr="00803112">
                <w:t>пункт 27</w:t>
              </w:r>
            </w:hyperlink>
            <w:r w:rsidRPr="00652F47">
              <w:t xml:space="preserve"> СГС «Основные средства».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2.6. В случае частичной ликвидации или </w:t>
            </w:r>
            <w:proofErr w:type="spellStart"/>
            <w:r w:rsidRPr="00652F47">
              <w:t>разукомплектации</w:t>
            </w:r>
            <w:proofErr w:type="spellEnd"/>
            <w:r w:rsidRPr="00652F47">
              <w:t xml:space="preserve"> объекта основного средства, </w:t>
            </w:r>
            <w:r w:rsidRPr="00652F47">
              <w:br/>
              <w:t xml:space="preserve">если стоимость ликвидируемых (разукомплектованных) частей не выделена в документах </w:t>
            </w:r>
            <w:r w:rsidRPr="00652F47">
              <w:br/>
              <w:t xml:space="preserve">поставщика, стоимость таких частей определяется пропорционально следующему </w:t>
            </w:r>
            <w:r w:rsidRPr="00652F47">
              <w:br/>
              <w:t>показателю (в порядке убывания важности):</w:t>
            </w:r>
          </w:p>
          <w:p w:rsidR="00652F47" w:rsidRPr="00652F47" w:rsidRDefault="00652F47" w:rsidP="002C65D3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 w:hanging="357"/>
              <w:jc w:val="both"/>
            </w:pPr>
            <w:r w:rsidRPr="00652F47">
              <w:lastRenderedPageBreak/>
              <w:t>площади;</w:t>
            </w:r>
          </w:p>
          <w:p w:rsidR="00652F47" w:rsidRPr="00652F47" w:rsidRDefault="00652F47" w:rsidP="002C65D3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 w:hanging="357"/>
              <w:jc w:val="both"/>
            </w:pPr>
            <w:r w:rsidRPr="00652F47">
              <w:t>объему;</w:t>
            </w:r>
          </w:p>
          <w:p w:rsidR="00652F47" w:rsidRPr="00652F47" w:rsidRDefault="00652F47" w:rsidP="002C65D3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 w:hanging="357"/>
              <w:jc w:val="both"/>
            </w:pPr>
            <w:r w:rsidRPr="00652F47">
              <w:t>весу;</w:t>
            </w:r>
          </w:p>
          <w:p w:rsidR="00652F47" w:rsidRPr="00652F47" w:rsidRDefault="00652F47" w:rsidP="002C65D3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иному показателю, установленному комиссией по поступлению и выбытию активов.</w:t>
            </w:r>
          </w:p>
          <w:p w:rsid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2.7. Затраты на создание активов при проведении регулярных осмотров на предмет </w:t>
            </w:r>
            <w:r w:rsidRPr="00652F47">
              <w:br/>
              <w:t xml:space="preserve">наличия дефектов, являющихся обязательным условием их эксплуатации, а также при </w:t>
            </w:r>
            <w:r w:rsidRPr="00652F47">
              <w:br/>
              <w:t xml:space="preserve">проведении ремонтов формируют объем произведенных капитальных вложений с </w:t>
            </w:r>
            <w:r w:rsidRPr="00652F47">
              <w:br/>
              <w:t xml:space="preserve">дальнейшим признанием в стоимости объекта основных средств. Одновременно учтенная </w:t>
            </w:r>
            <w:r w:rsidRPr="00652F47">
              <w:br/>
              <w:t>ранее в стоимости объекта основных средств сумма затрат на проведение предыдущего</w:t>
            </w:r>
            <w:r w:rsidRPr="00652F47">
              <w:br/>
              <w:t>ремонта подлежит списанию в расходы текущего периода. Данное правило применяется к</w:t>
            </w:r>
            <w:r w:rsidRPr="00652F47">
              <w:br/>
              <w:t>следующим группам основных средств:</w:t>
            </w:r>
          </w:p>
          <w:p w:rsidR="004722CF" w:rsidRPr="00652F47" w:rsidRDefault="004722CF" w:rsidP="002C65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 w:hanging="357"/>
              <w:jc w:val="both"/>
            </w:pPr>
            <w:r>
              <w:t>машины и оборудование</w:t>
            </w:r>
            <w:r w:rsidRPr="00652F47">
              <w:t>;</w:t>
            </w:r>
          </w:p>
          <w:p w:rsidR="004722CF" w:rsidRPr="00652F47" w:rsidRDefault="004722CF" w:rsidP="002C65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 w:hanging="357"/>
              <w:jc w:val="both"/>
            </w:pPr>
            <w:r>
              <w:t>транспортные средства</w:t>
            </w:r>
            <w:r w:rsidRPr="00652F47">
              <w:t>;</w:t>
            </w:r>
          </w:p>
          <w:p w:rsidR="004722CF" w:rsidRPr="00652F47" w:rsidRDefault="004722CF" w:rsidP="002C65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 w:hanging="357"/>
              <w:jc w:val="both"/>
            </w:pPr>
            <w:r>
              <w:t>инвентарь производственный и хозяйственный</w:t>
            </w:r>
            <w:r w:rsidRPr="00652F47">
              <w:t>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</w:t>
            </w:r>
            <w:hyperlink r:id="rId39" w:anchor="/document/99/420389698/XA00MDQ2N6/" w:tooltip="28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..." w:history="1">
              <w:r w:rsidRPr="004722CF">
                <w:t>пункт 28</w:t>
              </w:r>
            </w:hyperlink>
            <w:r w:rsidRPr="00652F47">
              <w:t xml:space="preserve"> СГС «Основные средства».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2.8. Начисление амортизации осуществляется следующим образом: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методом уменьшаемого остатка с применением коэффициента </w:t>
            </w:r>
            <w:r w:rsidR="004722CF">
              <w:t xml:space="preserve">2 </w:t>
            </w:r>
            <w:r w:rsidRPr="00652F47">
              <w:t xml:space="preserve"> – на </w:t>
            </w:r>
            <w:r w:rsidR="004722CF">
              <w:t xml:space="preserve">основные средства группы «Транспортные средства», а также на компьютерное оборудование;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линейным методом – на остальные объекты основных средств.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пункты </w:t>
            </w:r>
            <w:hyperlink r:id="rId40" w:anchor="/document/99/420389698/XA00MG82O6/" w:tooltip="36. Метод начисления амортизации отражает предполагаемый способ получения будущих экономических выгод или полезного потенциала, заключенного в активе." w:history="1">
              <w:r w:rsidRPr="004722CF">
                <w:t>36</w:t>
              </w:r>
            </w:hyperlink>
            <w:r w:rsidRPr="004722CF">
              <w:t xml:space="preserve">, </w:t>
            </w:r>
            <w:hyperlink r:id="rId41" w:anchor="/document/99/420389698/XA00M7S2N5/" w:tooltip="37. Субъект учета выбирает метод начисления амортизации, который наиболее точно отражает предполагаемый способ получения будущих экономических выгод или полезного потенциала, заключенных в активе." w:history="1">
              <w:r w:rsidRPr="004722CF">
                <w:t>37</w:t>
              </w:r>
            </w:hyperlink>
            <w:r w:rsidRPr="00652F47">
              <w:t xml:space="preserve"> СГС «Основные средства».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2.9. В случаях когда установлены одинаковые сроки полезного использования и метод </w:t>
            </w:r>
            <w:r w:rsidRPr="00652F47">
              <w:br/>
              <w:t xml:space="preserve">расчета амортизации всех структурных частей единого объекта основных средств, </w:t>
            </w:r>
            <w:r w:rsidRPr="00652F47">
              <w:br/>
              <w:t xml:space="preserve">учреждение объединяет такие части для определения суммы </w:t>
            </w:r>
            <w:proofErr w:type="spellStart"/>
            <w:r w:rsidRPr="00652F47">
              <w:t>амортизации.Основание</w:t>
            </w:r>
            <w:proofErr w:type="spellEnd"/>
            <w:r w:rsidRPr="00652F47">
              <w:t xml:space="preserve">: </w:t>
            </w:r>
            <w:hyperlink r:id="rId42" w:anchor="/document/99/420389698/XA00MGI2OD/" w:tooltip="40. На структурную часть объекта основных средств начисляется амортизация отдельно от амортизации иных частей, составляющих совместно со структурными частями объекта основных средств единый объект имущества (единый объект основных средств)." w:history="1">
              <w:r w:rsidRPr="004722CF">
                <w:t>пункт 40</w:t>
              </w:r>
            </w:hyperlink>
            <w:r w:rsidRPr="00652F47">
              <w:t xml:space="preserve"> СГС «Основные средства».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2.10. При переоценке объекта основных средств накопленная амортизация на дату </w:t>
            </w:r>
            <w:r w:rsidRPr="00652F47">
              <w:br/>
              <w:t xml:space="preserve">переоценки пересчитывается пропорционально изменению первоначальной стоимости </w:t>
            </w:r>
            <w:r w:rsidRPr="00652F47">
              <w:br/>
              <w:t>объекта таким образом, чтобы его остаточная стоимость после переоценки равнялась его</w:t>
            </w:r>
            <w:r w:rsidRPr="00652F47">
              <w:br/>
              <w:t xml:space="preserve">переоцененной стоимости. При этом балансовая стоимость и накопленная амортизация </w:t>
            </w:r>
            <w:r w:rsidRPr="00652F47">
              <w:br/>
              <w:t xml:space="preserve">увеличиваются (умножаются) на одинаковый коэффициент таким образом, чтобы при их </w:t>
            </w:r>
            <w:r w:rsidRPr="00652F47">
              <w:br/>
              <w:t>суммировании получить переоцененную стоимость на дату проведения переоценки.</w:t>
            </w:r>
            <w:r w:rsidRPr="00652F47">
              <w:br/>
              <w:t xml:space="preserve">Основание: </w:t>
            </w:r>
            <w:hyperlink r:id="rId43" w:anchor="/document/99/420389698/XA00MEQ2NA/" w:tooltip="41. При переоценке объекта основных средств (в том числе объектов основных средств, отчуждаемых не в пользу организаций государственного сектора) сумма накопленной амортизации, исчисленная на дату переоценки, учитывается одним из..." w:history="1">
              <w:r w:rsidRPr="004722CF">
                <w:t>пункт 41</w:t>
              </w:r>
            </w:hyperlink>
            <w:r w:rsidRPr="00652F47">
              <w:t xml:space="preserve"> СГС «Основные средства».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2.11. Срок полезного использования объектов основных средств устанавливает комиссия </w:t>
            </w:r>
            <w:r w:rsidRPr="00652F47">
              <w:br/>
              <w:t xml:space="preserve">по поступлению и выбытию в соответствии с </w:t>
            </w:r>
            <w:hyperlink r:id="rId44" w:anchor="/document/99/420389698/XA00M882MK/" w:tooltip="35. Срок полезного использования объекта основных средств определяется исходя из:" w:history="1">
              <w:r w:rsidRPr="004722CF">
                <w:t>пунктом 35</w:t>
              </w:r>
            </w:hyperlink>
            <w:r w:rsidRPr="00652F47">
              <w:t xml:space="preserve"> СГС «Основные средства». </w:t>
            </w:r>
            <w:r w:rsidRPr="00652F47">
              <w:br/>
              <w:t xml:space="preserve">Состав комиссии по поступлению и выбытию активов установлен в </w:t>
            </w:r>
            <w:hyperlink r:id="rId45" w:anchor="/document/118/62171/" w:history="1">
              <w:r w:rsidRPr="004722CF">
                <w:t>приложении 1</w:t>
              </w:r>
            </w:hyperlink>
            <w:r w:rsidRPr="00652F47">
              <w:br/>
              <w:t>настоящей Учетной политики.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2.12. Основные средства стоимостью до 10 000 руб. включительно, находящиеся в </w:t>
            </w:r>
            <w:r w:rsidRPr="00652F47">
              <w:br/>
              <w:t xml:space="preserve">эксплуатации, учитываются на </w:t>
            </w:r>
            <w:hyperlink r:id="rId46" w:anchor="/document/99/902249301/ZA00MO62OD/" w:tooltip="Счет 21 Основные средства в эксплуатации" w:history="1">
              <w:proofErr w:type="spellStart"/>
              <w:r w:rsidRPr="004722CF">
                <w:t>забалансовом</w:t>
              </w:r>
              <w:proofErr w:type="spellEnd"/>
              <w:r w:rsidRPr="004722CF">
                <w:t xml:space="preserve"> счете 21</w:t>
              </w:r>
            </w:hyperlink>
            <w:r w:rsidRPr="00652F47">
              <w:t xml:space="preserve"> по балансовой стоимости.</w:t>
            </w:r>
            <w:r w:rsidRPr="00652F47">
              <w:br/>
              <w:t xml:space="preserve">Основание: </w:t>
            </w:r>
            <w:hyperlink r:id="rId47" w:anchor="/document/99/420389698/XA00MBO2NM/" w:tooltip="39. Амортизация объекта основных средств начисляется с учетом следующих положений:" w:history="1">
              <w:r w:rsidRPr="004722CF">
                <w:t>пункт 39</w:t>
              </w:r>
            </w:hyperlink>
            <w:r w:rsidRPr="00652F47">
              <w:t xml:space="preserve"> СГС «Основные средства», </w:t>
            </w:r>
            <w:hyperlink r:id="rId48" w:anchor="/document/99/902249301/ZAP25MS3JC/" w:tooltip="373. Счет предназначен для учета находящихся в эксплуатации учреждения объектов основных средств стоимостью до 10000 рублей включительно, за исключением объектов библиотечного фонда..." w:history="1">
              <w:r w:rsidRPr="004722CF">
                <w:t>пункт 373</w:t>
              </w:r>
            </w:hyperlink>
            <w:r w:rsidRPr="00652F47">
              <w:t xml:space="preserve"> Инструкции к Единому плану </w:t>
            </w:r>
            <w:r w:rsidRPr="00652F47">
              <w:br/>
              <w:t>счетов № 157н.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2.13. Локально-вычислительная сеть (ЛВС) и охранно-пожарная сигнализация (ОПС) как </w:t>
            </w:r>
            <w:r w:rsidRPr="00652F47">
              <w:br/>
              <w:t xml:space="preserve">отдельные инвентарные объекты не учитываются. Отдельные элементы ЛВС и ОПС, </w:t>
            </w:r>
            <w:r w:rsidRPr="00652F47">
              <w:br/>
              <w:t xml:space="preserve">которые соответствуют критериям основных средств, установленным СГС «Основные </w:t>
            </w:r>
            <w:r w:rsidRPr="00652F47">
              <w:br/>
              <w:t xml:space="preserve">средства», учитываются как отдельные основные средства. Элементы ЛВС или ОПС, для </w:t>
            </w:r>
            <w:r w:rsidRPr="00652F47">
              <w:br/>
              <w:t xml:space="preserve">которых установлен одинаковый срок полезного использования, учитываются как единый </w:t>
            </w:r>
            <w:r w:rsidRPr="00652F47">
              <w:br/>
              <w:t xml:space="preserve">инвентарный объект в порядке, установленном в </w:t>
            </w:r>
            <w:hyperlink r:id="rId49" w:anchor="/document/118/62292/qwert811/" w:history="1">
              <w:r w:rsidRPr="004722CF">
                <w:t>пункте 2.2</w:t>
              </w:r>
            </w:hyperlink>
            <w:r w:rsidRPr="00652F47">
              <w:t xml:space="preserve"> раздела V настоящей Учетной </w:t>
            </w:r>
            <w:r w:rsidRPr="00652F47">
              <w:br/>
              <w:t>политики.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2.14. Расходы на доставку нескольких имущественных объектов распределяются в </w:t>
            </w:r>
            <w:r w:rsidRPr="00652F47">
              <w:br/>
              <w:t xml:space="preserve">первоначальную стоимость этих объектов пропорционально их стоимости, указанной в </w:t>
            </w:r>
            <w:r w:rsidRPr="00652F47">
              <w:br/>
              <w:t>договоре поставки.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2.15. Передача в пользование объектов, которые содержатся за счет учреждения, </w:t>
            </w:r>
            <w:r w:rsidRPr="00652F47">
              <w:br/>
              <w:t xml:space="preserve">отражается как внутреннее перемещение. Учет таких объектов ведется на </w:t>
            </w:r>
            <w:r w:rsidRPr="00652F47">
              <w:br/>
              <w:t xml:space="preserve">дополнительном </w:t>
            </w:r>
            <w:proofErr w:type="spellStart"/>
            <w:r w:rsidRPr="00652F47">
              <w:t>забалансовом</w:t>
            </w:r>
            <w:proofErr w:type="spellEnd"/>
            <w:r w:rsidRPr="00652F47">
              <w:t xml:space="preserve"> счете 43П «Имущество, переданное в пользование, – не </w:t>
            </w:r>
            <w:r w:rsidRPr="00652F47">
              <w:br/>
              <w:t>объект аренды». 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rPr>
                <w:i/>
                <w:iCs/>
              </w:rPr>
              <w:t>3. Материальные запасы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lastRenderedPageBreak/>
              <w:t xml:space="preserve">3.1. Учреждение учитывает в составе материальных запасов материальные объекты, </w:t>
            </w:r>
            <w:r w:rsidRPr="00652F47">
              <w:br/>
              <w:t xml:space="preserve">указанные в </w:t>
            </w:r>
            <w:hyperlink r:id="rId50" w:anchor="/document/99/902249301/XA00M862NA/" w:tooltip="98. Счет предназначен для учета материальных ценностей в виде сырья, материалов, приобретенных (созданных) для использования (потребления) в процессе деятельности учреждения, (или) для изготовления иных нефинансовых активов, а..." w:history="1">
              <w:r w:rsidRPr="00177341">
                <w:t>пунктах 98–99</w:t>
              </w:r>
            </w:hyperlink>
            <w:r w:rsidRPr="00652F47">
              <w:t xml:space="preserve"> Инструкции к Единому плану счетов № 157н, а также </w:t>
            </w:r>
            <w:r w:rsidRPr="00652F47">
              <w:br/>
              <w:t xml:space="preserve">производственный и хозяйственный инвентарь, перечень которого приведен в </w:t>
            </w:r>
            <w:r w:rsidRPr="00652F47">
              <w:br/>
            </w:r>
            <w:hyperlink r:id="rId51" w:anchor="/document/118/62162/" w:history="1">
              <w:r w:rsidRPr="00F1224F">
                <w:t>приложении 7</w:t>
              </w:r>
            </w:hyperlink>
            <w:r w:rsidRPr="00F1224F">
              <w:t>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3.2. Списание материальных запасов производится по средней фактической стоимости.</w:t>
            </w:r>
            <w:r w:rsidRPr="00652F47">
              <w:br/>
              <w:t xml:space="preserve">Основание: </w:t>
            </w:r>
            <w:hyperlink r:id="rId52" w:anchor="/document/99/902249301/XA00M9Q2NI/" w:tooltip="108. Выбытие (отпуск) материальных запасов производится по фактической стоимости каждой единицы, либо по средней фактической стоимости..." w:history="1">
              <w:r w:rsidRPr="00177341">
                <w:t>пункт 108</w:t>
              </w:r>
            </w:hyperlink>
            <w:r w:rsidRPr="00652F47">
              <w:t xml:space="preserve"> Инструкции к Единому плану счетов № 157н.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3.3. Нормы на расходы горюче-смазочных материалов (ГСМ) разрабатываются </w:t>
            </w:r>
            <w:r w:rsidRPr="00652F47">
              <w:br/>
              <w:t xml:space="preserve">специализированной организацией и утверждаются приказом руководителя </w:t>
            </w:r>
            <w:proofErr w:type="spellStart"/>
            <w:r w:rsidRPr="00652F47">
              <w:t>учреждения.Ежегодно</w:t>
            </w:r>
            <w:proofErr w:type="spellEnd"/>
            <w:r w:rsidRPr="00652F47">
              <w:t xml:space="preserve"> приказом руководителя утверждаются период применения зимней надбавки к </w:t>
            </w:r>
            <w:r w:rsidRPr="00652F47">
              <w:br/>
              <w:t xml:space="preserve">нормам расхода ГСМ и ее </w:t>
            </w:r>
            <w:proofErr w:type="spellStart"/>
            <w:r w:rsidRPr="00652F47">
              <w:t>величина.ГСМ</w:t>
            </w:r>
            <w:proofErr w:type="spellEnd"/>
            <w:r w:rsidRPr="00652F47">
              <w:t xml:space="preserve"> списывается на расходы по фактическому расходу на основании путевых листов, но не выше норм, установленных приказом руководителя учреждения.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3.4. Выдача в эксплуатацию на нужды учреждения канцелярских принадлежностей, </w:t>
            </w:r>
            <w:r w:rsidRPr="00652F47">
              <w:br/>
              <w:t xml:space="preserve">лекарственных препаратов, запасных частей и хозяйственных материалов оформляется </w:t>
            </w:r>
            <w:r w:rsidRPr="00652F47">
              <w:br/>
              <w:t>Ведомостью выдачи материальных ценностей на нужды учреждения (</w:t>
            </w:r>
            <w:hyperlink r:id="rId53" w:anchor="/document/140/33930/" w:tooltip="ОКУД 0504210. Ведомость выдачи материальных ценностей на нужды учреждения" w:history="1">
              <w:r w:rsidRPr="00767B91">
                <w:t>ф. 0504210</w:t>
              </w:r>
            </w:hyperlink>
            <w:r w:rsidRPr="00652F47">
              <w:t>). Эта</w:t>
            </w:r>
            <w:r w:rsidRPr="00652F47">
              <w:br/>
              <w:t>ведомость является основанием для списания материальных запасов.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3.5. Мягкий и хозяйственный инвентарь, посуда списываются по Акту о списании мягкого и хозяйственного инвентаря (</w:t>
            </w:r>
            <w:hyperlink r:id="rId54" w:anchor="/document/140/33925/" w:tooltip="ОКУД 0504143. Акт о списании мягкого и хозяйственного инвентаря" w:history="1">
              <w:r w:rsidRPr="00767B91">
                <w:t>ф. 0504143</w:t>
              </w:r>
            </w:hyperlink>
            <w:r w:rsidRPr="00652F47">
              <w:t>).В остальных случаях материальные запасы списываются по акту о списании материальных запасов (</w:t>
            </w:r>
            <w:hyperlink r:id="rId55" w:anchor="/document/140/33931/" w:tooltip="ОКУД 0504230. Акт о списании материальных запасов" w:history="1">
              <w:r w:rsidRPr="00767B91">
                <w:t>ф. 0504230</w:t>
              </w:r>
            </w:hyperlink>
            <w:r w:rsidRPr="00652F47">
              <w:t>).</w:t>
            </w:r>
          </w:p>
          <w:p w:rsid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3.6. Учет на </w:t>
            </w:r>
            <w:hyperlink r:id="rId56" w:anchor="/document/99/902249301/ZA00LV62M3/" w:tooltip="Счет 09 Запасные части к транспортным средствам, выданные взамен изношенных" w:history="1">
              <w:proofErr w:type="spellStart"/>
              <w:r w:rsidRPr="008D01E6">
                <w:t>забалансовом</w:t>
              </w:r>
              <w:proofErr w:type="spellEnd"/>
              <w:r w:rsidRPr="008D01E6">
                <w:t xml:space="preserve"> счете 09</w:t>
              </w:r>
            </w:hyperlink>
            <w:r w:rsidRPr="00652F47">
              <w:t xml:space="preserve"> «Запасные части к транспортным средствам, выданные взамен изношенных» ведется в условной оценке 1 руб. за 1 шт. Учету подлежат запасные части и другие комплектующие, которые могут быть использованы на других </w:t>
            </w:r>
            <w:r w:rsidRPr="00652F47">
              <w:br/>
              <w:t>автомобилях (</w:t>
            </w:r>
            <w:proofErr w:type="spellStart"/>
            <w:r w:rsidRPr="00652F47">
              <w:t>нетипизированные</w:t>
            </w:r>
            <w:proofErr w:type="spellEnd"/>
            <w:r w:rsidRPr="00652F47">
              <w:t xml:space="preserve"> запчасти и комплектующие), такие как:</w:t>
            </w:r>
          </w:p>
          <w:p w:rsidR="00652F47" w:rsidRDefault="008D01E6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>
              <w:t>Автомобильные шины;</w:t>
            </w:r>
          </w:p>
          <w:p w:rsidR="008D01E6" w:rsidRDefault="008D01E6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>
              <w:t>Колесные диски;</w:t>
            </w:r>
          </w:p>
          <w:p w:rsidR="008D01E6" w:rsidRDefault="008D01E6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>
              <w:t>Аккумуляторы;</w:t>
            </w:r>
          </w:p>
          <w:p w:rsidR="008D01E6" w:rsidRDefault="008D01E6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>
              <w:t xml:space="preserve">Наборы </w:t>
            </w:r>
            <w:proofErr w:type="spellStart"/>
            <w:r>
              <w:t>автоинструмента</w:t>
            </w:r>
            <w:proofErr w:type="spellEnd"/>
            <w:r>
              <w:t>;</w:t>
            </w:r>
          </w:p>
          <w:p w:rsidR="008D01E6" w:rsidRDefault="008D01E6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>
              <w:t>Аптечки;</w:t>
            </w:r>
          </w:p>
          <w:p w:rsidR="008D01E6" w:rsidRDefault="008D01E6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>
              <w:t>огнетушители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Аналитический учет по счету ведется в разрезе автомобилей и материально ответственных лиц.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Поступление на счет 09 отражается: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при установке (передаче материально ответственному лицу) соответствующих </w:t>
            </w:r>
            <w:r w:rsidRPr="00652F47">
              <w:br/>
              <w:t xml:space="preserve">запчастей после списания со счета КБК 1.105.36.000 «Прочие материальные запасы – </w:t>
            </w:r>
            <w:r w:rsidRPr="00652F47">
              <w:br/>
              <w:t>иное движимое имущество учреждения»;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при безвозмездном поступлении автомобиля от государственных (муниципальных) </w:t>
            </w:r>
            <w:r w:rsidRPr="00652F47">
              <w:br/>
              <w:t xml:space="preserve">учреждений с документальной передачей остатков </w:t>
            </w:r>
            <w:proofErr w:type="spellStart"/>
            <w:r w:rsidRPr="00652F47">
              <w:t>забалансового</w:t>
            </w:r>
            <w:proofErr w:type="spellEnd"/>
            <w:r w:rsidRPr="00652F47">
              <w:t xml:space="preserve"> счета 09.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При безвозмездном получении от государственных (муниципальных) учреждений </w:t>
            </w:r>
            <w:r w:rsidRPr="00652F47">
              <w:br/>
              <w:t xml:space="preserve">запасных частей, учитываемых передающей стороной на счете 09, но не подлежащих </w:t>
            </w:r>
            <w:r w:rsidRPr="00652F47">
              <w:br/>
              <w:t xml:space="preserve">учету на указанном счете в соответствии с настоящей учетной политикой, </w:t>
            </w:r>
            <w:proofErr w:type="spellStart"/>
            <w:r w:rsidRPr="00652F47">
              <w:t>оприходование</w:t>
            </w:r>
            <w:proofErr w:type="spellEnd"/>
            <w:r w:rsidRPr="00652F47">
              <w:t xml:space="preserve"> </w:t>
            </w:r>
            <w:r w:rsidRPr="00652F47">
              <w:br/>
              <w:t>запчастей на счет 09 не производится.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Внутреннее перемещение по счету отражается: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при передаче на другой автомобиль;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при передаче другому материально ответственному лицу вместе с автомобилем.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Выбытие со счета 09 отражается: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при списании автомобиля по установленным основаниям;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–при установке новых запчастей взамен непригодных к эксплуатации.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</w:t>
            </w:r>
            <w:hyperlink r:id="rId57" w:anchor="/document/99/902249301/ZAP26OO3IV/" w:tooltip="349. Счет предназначен для учета материальных ценностей, выданных на транспортные средства взамен изношенных, в целях контроля за их использованием. Перечень материальных ценностей,.." w:history="1">
              <w:r w:rsidRPr="00FA30CE">
                <w:t>пункты 349–350</w:t>
              </w:r>
            </w:hyperlink>
            <w:r w:rsidRPr="00652F47">
              <w:t xml:space="preserve"> Инструкции к Единому плану счетов № 157н.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3.7. Фактическая стоимость материальных запасов, полученных в результате ремонта, </w:t>
            </w:r>
            <w:r w:rsidRPr="00652F47">
              <w:br/>
              <w:t xml:space="preserve">разборки, утилизации (ликвидации) основных средств или иного имущества, определяется </w:t>
            </w:r>
            <w:r w:rsidRPr="00652F47">
              <w:br/>
              <w:t>исходя из: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их справедливой стоимости на дату принятия к бухгалтерскому учету, рассчитанной </w:t>
            </w:r>
            <w:r w:rsidRPr="00652F47">
              <w:br/>
              <w:t>методом рыночных цен;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lastRenderedPageBreak/>
              <w:t xml:space="preserve">– сумм, уплачиваемых учреждением за доставку материальных запасов, приведение их в </w:t>
            </w:r>
            <w:r w:rsidRPr="00652F47">
              <w:br/>
              <w:t>состояние, пригодное для использования.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</w:t>
            </w:r>
            <w:hyperlink r:id="rId58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..." w:history="1">
              <w:r w:rsidRPr="003526EC">
                <w:t>пункты 52–60</w:t>
              </w:r>
            </w:hyperlink>
            <w:r w:rsidRPr="00652F47">
              <w:t xml:space="preserve"> СГС «Концептуальные основы бухучета и отчетности».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rPr>
                <w:i/>
                <w:iCs/>
              </w:rPr>
              <w:t>4. Стоимость безвозмездно полученных нефинансовых активов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4.1. Данные о рыночной цене безвозмездно полученных нефинансовых активов должны </w:t>
            </w:r>
            <w:r w:rsidRPr="00652F47">
              <w:br/>
              <w:t>быть подтверждены документально:</w:t>
            </w:r>
          </w:p>
          <w:p w:rsidR="00652F47" w:rsidRPr="003526EC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26EC">
              <w:rPr>
                <w:i/>
                <w:iCs/>
                <w:shd w:val="clear" w:color="auto" w:fill="FFFFCC"/>
              </w:rPr>
              <w:t>– справками (другими подтверждающими документами) Росстата;</w:t>
            </w:r>
          </w:p>
          <w:p w:rsidR="00652F47" w:rsidRPr="003526EC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26EC">
              <w:rPr>
                <w:i/>
                <w:iCs/>
                <w:shd w:val="clear" w:color="auto" w:fill="FFFFCC"/>
              </w:rPr>
              <w:t>– прайс-листами заводов-изготовителей;</w:t>
            </w:r>
          </w:p>
          <w:p w:rsidR="00652F47" w:rsidRPr="003526EC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26EC">
              <w:rPr>
                <w:i/>
                <w:iCs/>
                <w:shd w:val="clear" w:color="auto" w:fill="FFFFCC"/>
              </w:rPr>
              <w:t>– справками (другими подтверждающими документами) оценщиков;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26EC">
              <w:rPr>
                <w:i/>
                <w:iCs/>
                <w:shd w:val="clear" w:color="auto" w:fill="FFFFCC"/>
              </w:rPr>
              <w:t>– информацией, размещенной в СМИ, и т. д.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В случаях невозможности документального подтверждения стоимость определяется </w:t>
            </w:r>
            <w:r w:rsidRPr="00652F47">
              <w:br/>
              <w:t>экспертным путем.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rPr>
                <w:i/>
                <w:iCs/>
              </w:rPr>
              <w:t>5. Расчеты по доходам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5.1. Учреждение осуществляет бюджетные полномочия администратора доходов </w:t>
            </w:r>
            <w:proofErr w:type="spellStart"/>
            <w:r w:rsidR="003526EC">
              <w:t>б</w:t>
            </w:r>
            <w:r w:rsidRPr="00652F47">
              <w:t>юджета.Порядок</w:t>
            </w:r>
            <w:proofErr w:type="spellEnd"/>
            <w:r w:rsidRPr="00652F47">
              <w:t xml:space="preserve"> осуществления полномочий администратора доходов бюджета определяется в соответствии с законодательством России и нормативными документами </w:t>
            </w:r>
            <w:proofErr w:type="spellStart"/>
            <w:r w:rsidRPr="00652F47">
              <w:t>ведомства.Перечень</w:t>
            </w:r>
            <w:proofErr w:type="spellEnd"/>
            <w:r w:rsidRPr="00652F47">
              <w:t xml:space="preserve"> </w:t>
            </w:r>
            <w:proofErr w:type="spellStart"/>
            <w:r w:rsidRPr="00652F47">
              <w:t>администрируемых</w:t>
            </w:r>
            <w:proofErr w:type="spellEnd"/>
            <w:r w:rsidRPr="00652F47">
              <w:t xml:space="preserve"> доходов утверждается главным администратором доходов бюджета (вышестоящим ведомством).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</w:t>
            </w:r>
            <w:r w:rsidRPr="00652F47">
              <w:rPr>
                <w:i/>
                <w:iCs/>
              </w:rPr>
              <w:t>6. Расчеты с подотчетными лицами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6.1. Денежные средства выдаются под отчет на основании приказа руководителя или </w:t>
            </w:r>
            <w:r w:rsidRPr="00652F47">
              <w:br/>
              <w:t xml:space="preserve">служебной записки, согласованной с руководителем. Выдача денежных средств под отчет </w:t>
            </w:r>
            <w:r w:rsidRPr="00652F47">
              <w:br/>
              <w:t>производится путем: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перечисления на </w:t>
            </w:r>
            <w:proofErr w:type="spellStart"/>
            <w:r w:rsidRPr="00652F47">
              <w:t>зарплатную</w:t>
            </w:r>
            <w:proofErr w:type="spellEnd"/>
            <w:r w:rsidRPr="00652F47">
              <w:t xml:space="preserve"> карту материально ответственного лица.</w:t>
            </w:r>
          </w:p>
          <w:p w:rsidR="00652F47" w:rsidRPr="00652F47" w:rsidRDefault="000071D4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</w:t>
            </w:r>
            <w:r w:rsidR="00652F47" w:rsidRPr="00652F47">
              <w:t>ыдач</w:t>
            </w:r>
            <w:r>
              <w:t>а</w:t>
            </w:r>
            <w:r w:rsidR="00652F47" w:rsidRPr="00652F47">
              <w:t xml:space="preserve"> денежных средств должн</w:t>
            </w:r>
            <w:r>
              <w:t>а</w:t>
            </w:r>
            <w:r w:rsidR="00652F47" w:rsidRPr="00652F47">
              <w:t xml:space="preserve"> указывается в служебной записке или приказе </w:t>
            </w:r>
            <w:r w:rsidR="00652F47" w:rsidRPr="00652F47">
              <w:br/>
              <w:t>руководителя.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6.2. Учреждение выдает денежные средства под отчет штатным сотрудникам, а также </w:t>
            </w:r>
            <w:r w:rsidRPr="00652F47">
              <w:br/>
              <w:t xml:space="preserve">лицам, которые не состоят в штате, на основании отдельного приказа руководителя. </w:t>
            </w:r>
            <w:r w:rsidRPr="00652F47">
              <w:br/>
              <w:t xml:space="preserve">Расчеты по выданным суммам проходят в порядке, установленном для штатных </w:t>
            </w:r>
            <w:r w:rsidRPr="00652F47">
              <w:br/>
              <w:t>сотрудников.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6.3. Предельная сумма выдачи денежных средств под отчет (за исключением расходов на</w:t>
            </w:r>
            <w:r w:rsidRPr="00652F47">
              <w:br/>
              <w:t xml:space="preserve">командировки) устанавливается в размере </w:t>
            </w:r>
            <w:r w:rsidR="000071D4">
              <w:t xml:space="preserve">10000 (десять тысяч) </w:t>
            </w:r>
            <w:r w:rsidRPr="00652F47">
              <w:t xml:space="preserve">руб.На основании распоряжения руководителя 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Банка </w:t>
            </w:r>
            <w:proofErr w:type="spellStart"/>
            <w:r w:rsidRPr="00652F47">
              <w:t>России.Основание</w:t>
            </w:r>
            <w:proofErr w:type="spellEnd"/>
            <w:r w:rsidRPr="00652F47">
              <w:t xml:space="preserve">: </w:t>
            </w:r>
            <w:hyperlink r:id="rId59" w:anchor="/document/99/499052240/XA00LVS2MC/" w:tooltip="6. Наличные расчеты в валюте Российской Федерации и иностранной валюте между участниками наличных расчетов в рамках одного договора, заключенного между указанными лицами, могут производиться в размере, не превышающем 100 тысяч..." w:history="1">
              <w:r w:rsidRPr="000071D4">
                <w:t>пункт 6</w:t>
              </w:r>
            </w:hyperlink>
            <w:r w:rsidRPr="00652F47">
              <w:t>указания Банка России от 07.10.2013 № 3073-У.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6.4. Денежные средства выдаются под отчет на хозяйственные нужды на срок, который</w:t>
            </w:r>
            <w:r w:rsidRPr="00652F47">
              <w:br/>
              <w:t xml:space="preserve">сотрудник указал в заявлении на выдачу денежных средств под отчет, но не более </w:t>
            </w:r>
            <w:r w:rsidR="000071D4">
              <w:t>пяти</w:t>
            </w:r>
            <w:r w:rsidRPr="00652F47">
              <w:br/>
              <w:t xml:space="preserve">рабочих дней. По истечении этого срока сотрудник должен отчитаться в течение </w:t>
            </w:r>
            <w:r w:rsidR="000071D4">
              <w:t>трех</w:t>
            </w:r>
            <w:r w:rsidRPr="00652F47">
              <w:br/>
              <w:t>рабочих дней.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6.5. При направлении сотрудников учреждения в служебные командировки на территории </w:t>
            </w:r>
            <w:r w:rsidRPr="00652F47">
              <w:br/>
              <w:t xml:space="preserve">России расходы на них возмещаются в соответствии с </w:t>
            </w:r>
            <w:hyperlink r:id="rId60" w:anchor="/document/99/901828514/" w:history="1">
              <w:r w:rsidRPr="0020242C">
                <w:t xml:space="preserve">постановлением Правительства от </w:t>
              </w:r>
            </w:hyperlink>
            <w:hyperlink r:id="rId61" w:anchor="/document/99/901828514/" w:history="1">
              <w:r w:rsidRPr="0020242C">
                <w:br/>
                <w:t>02.10.2002 № 729</w:t>
              </w:r>
            </w:hyperlink>
            <w:r w:rsidRPr="0020242C">
              <w:t>.</w:t>
            </w:r>
            <w:r w:rsidRPr="00652F47">
              <w:t xml:space="preserve">Возмещение расходов на служебные командировки, превышающих размер, установленный Правительством РФ, производится при наличии экономии бюджетных средств по фактическим расходам с разрешения руководителя учреждения, </w:t>
            </w:r>
            <w:r w:rsidRPr="00652F47">
              <w:br/>
              <w:t xml:space="preserve">оформленного </w:t>
            </w:r>
            <w:proofErr w:type="spellStart"/>
            <w:r w:rsidRPr="00652F47">
              <w:t>приказом.Основание</w:t>
            </w:r>
            <w:proofErr w:type="spellEnd"/>
            <w:r w:rsidRPr="00652F47">
              <w:t xml:space="preserve">: пункты </w:t>
            </w:r>
            <w:hyperlink r:id="rId62" w:anchor="/document/99/901828514/XA00LTK2M0/" w:tooltip="2. Возмещение расходов в размерах, установленных пунктом 1 настоящего постановления, производится организациями в пределах ассигнований, выделенных им из федерального бюджета на служебные командировки, либо (в случа..." w:history="1">
              <w:r w:rsidRPr="0020242C">
                <w:t>2</w:t>
              </w:r>
            </w:hyperlink>
            <w:r w:rsidRPr="0020242C">
              <w:t xml:space="preserve">, </w:t>
            </w:r>
            <w:hyperlink r:id="rId63" w:anchor="/document/99/901828514/XA00LU62M3/" w:tooltip="3. Расходы, превышающие размеры, установленные пунктом 1 настоящего постановления, а также иные связанные со служебными командировками расходы (при условии, что они произведены работником с разрешения или ведома работодателя..." w:history="1">
              <w:r w:rsidRPr="0020242C">
                <w:t>3</w:t>
              </w:r>
            </w:hyperlink>
            <w:r w:rsidRPr="00652F47">
              <w:t xml:space="preserve"> постановления Правительства от 02.10.2002 № 729.Порядок оформления служебных командировок и возмещения командировочных расходов приведен в </w:t>
            </w:r>
            <w:hyperlink r:id="rId64" w:anchor="/document/118/62163/" w:history="1">
              <w:r w:rsidRPr="0020242C">
                <w:t>приложении 8</w:t>
              </w:r>
            </w:hyperlink>
            <w:r w:rsidRPr="00652F47">
              <w:t>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6.6. По возвращении из командировки сотрудник представляет авансовый отчет об </w:t>
            </w:r>
            <w:r w:rsidRPr="00652F47">
              <w:br/>
              <w:t xml:space="preserve">израсходованных суммах в течение трех рабочих </w:t>
            </w:r>
            <w:proofErr w:type="spellStart"/>
            <w:r w:rsidRPr="00652F47">
              <w:t>дней.Основание</w:t>
            </w:r>
            <w:proofErr w:type="spellEnd"/>
            <w:r w:rsidRPr="00652F47">
              <w:t xml:space="preserve">: </w:t>
            </w:r>
            <w:hyperlink r:id="rId65" w:anchor="/document/99/902123264/XA00M6Q2MH/" w:tooltip="26. Работник по возвращении из командировки обязан представить работодателю в течение 3 рабочих дней:" w:history="1">
              <w:r w:rsidRPr="0020242C">
                <w:t>пункт 26</w:t>
              </w:r>
            </w:hyperlink>
            <w:r w:rsidR="0020242C">
              <w:t>п</w:t>
            </w:r>
            <w:r w:rsidRPr="00652F47">
              <w:t>остановления Правительства от 13.10.2008 № 749.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6.7. Предельные сроки отчета по выданным доверенностям на получение материальных </w:t>
            </w:r>
            <w:r w:rsidRPr="00652F47">
              <w:br/>
              <w:t>ценностей устанавливаются следующие: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в течение 10 календарных дней с момента получения;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в течение трех рабочих дней с момента получения материальных ценностей.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lastRenderedPageBreak/>
              <w:t xml:space="preserve">Доверенности выдаются штатным сотрудникам, с которыми заключен договор о полной </w:t>
            </w:r>
          </w:p>
          <w:p w:rsidR="0020242C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материальной ответственности.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6.8. Авансовые отчеты брошюруются в хронологическом порядке в последний день </w:t>
            </w:r>
            <w:r w:rsidRPr="00652F47">
              <w:br/>
              <w:t>отчетного месяца.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</w:t>
            </w:r>
            <w:r w:rsidRPr="00652F47">
              <w:rPr>
                <w:i/>
                <w:iCs/>
              </w:rPr>
              <w:t>7. Расчеты с дебиторами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7.1. Учреждение администрирует поступления в бюджет на счете КБК 1.210.02.000 по </w:t>
            </w:r>
            <w:r w:rsidRPr="00652F47">
              <w:br/>
              <w:t>правилам, установленным главным администратором доходов бюджета.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7.2. Излишне полученные от плательщиков средства возвращаются на основании </w:t>
            </w:r>
            <w:r w:rsidRPr="00652F47">
              <w:br/>
              <w:t>заявления плательщика и акта сверки с плательщиком.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7.3. Задолженность дебиторов в виде возмещения эксплуатационных и коммунальных </w:t>
            </w:r>
            <w:r w:rsidRPr="00652F47">
              <w:br/>
              <w:t xml:space="preserve">расходов отражается в учете на основании выставленного арендатору счета, счетов </w:t>
            </w:r>
            <w:r w:rsidRPr="00652F47">
              <w:br/>
              <w:t>поставщиков (подрядчиков), Бухгалтерской справки (</w:t>
            </w:r>
            <w:hyperlink r:id="rId66" w:anchor="/document/140/33945/" w:tooltip="ОКУД 0504833. Бухгалтерская справка" w:history="1">
              <w:r w:rsidRPr="0020242C">
                <w:t>ф. 0504833</w:t>
              </w:r>
            </w:hyperlink>
            <w:r w:rsidRPr="00652F47">
              <w:t>).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</w:t>
            </w:r>
            <w:r w:rsidRPr="00652F47">
              <w:rPr>
                <w:i/>
                <w:iCs/>
              </w:rPr>
              <w:t>8. Расчеты по обязательствам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rPr>
                <w:i/>
                <w:iCs/>
              </w:rPr>
              <w:t> </w:t>
            </w:r>
            <w:r w:rsidRPr="00652F47">
              <w:t xml:space="preserve">8.1. К счету КБК 1.303.05.000 «Расчеты по прочим платежам в бюджет» применяются </w:t>
            </w:r>
            <w:r w:rsidRPr="00652F47">
              <w:br/>
              <w:t>дополнительные аналитические коды: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1 – «Государственная пошлина» (КБК 1.303.15.000);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2 – «Транспортный налог» (КБК 1.303.25.000);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3 – «Пени, штрафы, санкции по налоговым платежам» (КБК 1.303.35.000);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4 – «Административные штрафы, штрафы ГИБДД» (КБК 1.303.45.000);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8.2. Аналитический учет расчетов по пособиям и иным социальным выплатам ведется в </w:t>
            </w:r>
            <w:r w:rsidRPr="00652F47">
              <w:br/>
              <w:t>разрезе физических лиц – получателей социальных выплат.</w:t>
            </w:r>
          </w:p>
          <w:p w:rsidR="0020242C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8.3. Аналитический учет расчетов по оплате труда ведется в разрезе сотрудников и</w:t>
            </w:r>
            <w:r w:rsidRPr="00652F47">
              <w:br/>
              <w:t>других физических лиц, с которыми заключены гражданско-правовые договоры.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rPr>
                <w:i/>
                <w:iCs/>
              </w:rPr>
              <w:t>9. Дебиторская и кредиторская задолженность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9.1. Дебиторская задолженность списывается с учета после того, как комиссия по </w:t>
            </w:r>
            <w:r w:rsidRPr="00652F47">
              <w:br/>
              <w:t xml:space="preserve">поступлению и выбытию активов признает ее сомнительной или безнадежной к взысканию в порядке, утвержденном </w:t>
            </w:r>
            <w:hyperlink r:id="rId67" w:anchor="/document/118/62173/" w:history="1">
              <w:r w:rsidRPr="00F1224F">
                <w:t xml:space="preserve">положением о признании дебиторской задолженности </w:t>
              </w:r>
            </w:hyperlink>
            <w:hyperlink r:id="rId68" w:anchor="/document/118/62173/" w:history="1">
              <w:r w:rsidR="004E006A" w:rsidRPr="00F1224F">
                <w:t xml:space="preserve">сомнительной и безнадежной к </w:t>
              </w:r>
              <w:proofErr w:type="spellStart"/>
              <w:r w:rsidR="004E006A" w:rsidRPr="00F1224F">
                <w:t>взысканию</w:t>
              </w:r>
            </w:hyperlink>
            <w:r w:rsidR="004E006A" w:rsidRPr="00652F47">
              <w:t>.</w:t>
            </w:r>
            <w:r w:rsidRPr="00652F47">
              <w:t>Основание</w:t>
            </w:r>
            <w:proofErr w:type="spellEnd"/>
            <w:r w:rsidRPr="00652F47">
              <w:t xml:space="preserve">: </w:t>
            </w:r>
            <w:hyperlink r:id="rId69" w:anchor="/document/99/902249301/XA00MAK2N1/" w:tooltip="339.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..." w:history="1">
              <w:r w:rsidRPr="004E006A">
                <w:t>пункт 339</w:t>
              </w:r>
            </w:hyperlink>
            <w:r w:rsidRPr="00652F47">
              <w:t xml:space="preserve"> Инструкции к Единому плану счетов № 157н, </w:t>
            </w:r>
            <w:hyperlink r:id="rId70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 (далее - сомнительная задолженность), корректируется с..." w:history="1">
              <w:r w:rsidRPr="004E006A">
                <w:t>пункт 11</w:t>
              </w:r>
            </w:hyperlink>
            <w:r w:rsidRPr="00652F47">
              <w:t xml:space="preserve"> СГС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«Доходы».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9.2. Кредиторская задолженность, не востребованная кредитором, списывается на </w:t>
            </w:r>
            <w:r w:rsidRPr="00652F47">
              <w:br/>
              <w:t xml:space="preserve">финансовый результат на основании приказа руководителя учреждения. Решение о </w:t>
            </w:r>
            <w:r w:rsidRPr="00652F47">
              <w:br/>
              <w:t xml:space="preserve">списании принимается на основании данных проведенной инвентаризации и служебной </w:t>
            </w:r>
            <w:r w:rsidRPr="00652F47">
              <w:br/>
              <w:t xml:space="preserve">записки главного бухгалтера о выявлении кредиторской задолженности, не </w:t>
            </w:r>
            <w:r w:rsidRPr="00652F47">
              <w:br/>
              <w:t xml:space="preserve">востребованной кредиторами, срок исковой давности по которой истек. Срок исковой </w:t>
            </w:r>
            <w:r w:rsidRPr="00652F47">
              <w:br/>
              <w:t xml:space="preserve">давности определяется в соответствии с законодательством </w:t>
            </w:r>
            <w:proofErr w:type="spellStart"/>
            <w:r w:rsidRPr="00652F47">
              <w:t>РФ.Одновременно</w:t>
            </w:r>
            <w:proofErr w:type="spellEnd"/>
            <w:r w:rsidRPr="00652F47">
              <w:t xml:space="preserve"> списанная с балансового учета кредиторская задолженность отражается на </w:t>
            </w:r>
            <w:hyperlink r:id="rId71" w:anchor="/document/99/902249301/ZA00M9A2N8/" w:tooltip="Счет 20 Задолженность, невостребованная кредиторами" w:history="1">
              <w:proofErr w:type="spellStart"/>
              <w:r w:rsidRPr="004E006A">
                <w:t>забалансовом</w:t>
              </w:r>
              <w:proofErr w:type="spellEnd"/>
              <w:r w:rsidRPr="004E006A">
                <w:t xml:space="preserve"> счете 20</w:t>
              </w:r>
            </w:hyperlink>
            <w:r w:rsidRPr="00652F47">
              <w:t xml:space="preserve">«Задолженность, не востребованная кредиторами».Списание задолженности с </w:t>
            </w:r>
            <w:proofErr w:type="spellStart"/>
            <w:r w:rsidRPr="00652F47">
              <w:t>забалансового</w:t>
            </w:r>
            <w:proofErr w:type="spellEnd"/>
            <w:r w:rsidRPr="00652F47">
              <w:t xml:space="preserve"> учета осуществляется по итогам инвентаризации задолженности на основании решения инвентаризационной комиссии учреждения: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по истечении </w:t>
            </w:r>
            <w:r w:rsidR="004E006A">
              <w:t xml:space="preserve">пяти </w:t>
            </w:r>
            <w:r w:rsidRPr="00652F47">
              <w:t xml:space="preserve">лет отражения задолженности на </w:t>
            </w:r>
            <w:proofErr w:type="spellStart"/>
            <w:r w:rsidRPr="00652F47">
              <w:t>забалансовом</w:t>
            </w:r>
            <w:proofErr w:type="spellEnd"/>
            <w:r w:rsidRPr="00652F47">
              <w:t xml:space="preserve"> учете;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по завершении срока возможного возобновления процедуры взыскания задолженности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согласно действующему законодательству;</w:t>
            </w:r>
            <w:r w:rsidRPr="00652F47">
              <w:br/>
              <w:t xml:space="preserve">– при наличии документов, подтверждающих прекращение обязательства в связи со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смертью (ликвидацией) контрагента. Кредиторская задолженность списывается с баланса отдельно по каждому обязательству (кредитору). Основание: пункты </w:t>
            </w:r>
            <w:hyperlink r:id="rId72" w:anchor="/document/99/902249301/XA00M7I2MS/" w:tooltip="371. Счет предназначен для учета сумм непредъявленных кредиторами требований, вытекающих из условий договора, контракта, в том числе сумм кредиторской задолженности, не подтвержденных..." w:history="1">
              <w:r w:rsidRPr="004E006A">
                <w:t>371</w:t>
              </w:r>
            </w:hyperlink>
            <w:r w:rsidRPr="004E006A">
              <w:t xml:space="preserve">, </w:t>
            </w:r>
            <w:hyperlink r:id="rId73" w:anchor="/document/99/902249301/XA00M842MV/" w:tooltip="372. Аналитический учет по счету организуется в разрезе видов выплат (поступлений), по которым на балансе учреждения" w:history="1">
              <w:r w:rsidRPr="004E006A">
                <w:t>372</w:t>
              </w:r>
            </w:hyperlink>
            <w:r w:rsidRPr="00652F47">
              <w:t xml:space="preserve"> Инструкции к Единому плану счетов № 157н.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rPr>
                <w:i/>
                <w:iCs/>
              </w:rPr>
              <w:t>10. Финансовый результат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10.1. Учреждение все расходы производит в соответствии с утвержденной </w:t>
            </w:r>
            <w:r w:rsidR="004E006A">
              <w:t xml:space="preserve">на отчетный год </w:t>
            </w:r>
            <w:r w:rsidRPr="00652F47">
              <w:t>бюджетной сметой и в пределах установленных норм:</w:t>
            </w:r>
          </w:p>
          <w:p w:rsidR="00652F47" w:rsidRPr="00652F47" w:rsidRDefault="00652F47" w:rsidP="002C65D3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на междугородние переговоры, услуги по доступу в Интернет – по фактическому расходу;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10.2. В составе расходов будущих периодов на счете КБК 1.401.50.000 «Расходы будущих </w:t>
            </w:r>
            <w:r w:rsidRPr="00652F47">
              <w:br/>
              <w:t>периодов» отражаются расходы по:</w:t>
            </w:r>
          </w:p>
          <w:p w:rsidR="00652F47" w:rsidRDefault="00652F47" w:rsidP="002C65D3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lastRenderedPageBreak/>
              <w:t>приобретению неисключительного права пользования нематериальными активами в течение нескольких отчетных периодов;</w:t>
            </w:r>
          </w:p>
          <w:p w:rsidR="004E006A" w:rsidRPr="00652F47" w:rsidRDefault="004E006A" w:rsidP="002C65D3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>
              <w:t>и прочее.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Расходы будущих периодов списываются на финансовый результат текущего </w:t>
            </w:r>
            <w:r w:rsidRPr="00652F47">
              <w:br/>
              <w:t>финансового года равномерно по 1/12 за месяц в течение периода, к которому они относятся.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По договорам страхования, а также договорам неисключительного права пользования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период, к которому относятся расходы, равен сроку действия договора. По другим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расходам, которые относятся к будущим периодам, длительность периода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устанавливается руководителем учреждения в приказе.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пункты </w:t>
            </w:r>
            <w:hyperlink r:id="rId74" w:anchor="/document/99/902249301/ZAP244Q3EH/" w:tooltip="302. Счет предназначен для учета сумм расходов, начисленных учреждением в отчетном периоде, но относящихся к будущим отчетным периодам..." w:history="1">
              <w:r w:rsidRPr="004E006A">
                <w:t>302</w:t>
              </w:r>
            </w:hyperlink>
            <w:r w:rsidRPr="004E006A">
              <w:t xml:space="preserve">, </w:t>
            </w:r>
            <w:hyperlink r:id="rId75" w:anchor="/document/99/902249301/ZAP1SKQ3AA/" w:tooltip="302.1. Счет предназначен для обобщения информации о состоянии и движении сумм, зарезервированных в целях равномерного включения расходов на финансовый результат учреждения, по обязательствам,.." w:history="1">
              <w:r w:rsidRPr="004E006A">
                <w:t>302.1</w:t>
              </w:r>
            </w:hyperlink>
            <w:r w:rsidRPr="00652F47">
              <w:t xml:space="preserve"> Инструкции к Единому плану счетов № 157н.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10.3.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</w:t>
            </w:r>
            <w:proofErr w:type="spellStart"/>
            <w:r w:rsidRPr="00652F47">
              <w:t>договора.Основание</w:t>
            </w:r>
            <w:proofErr w:type="spellEnd"/>
            <w:r w:rsidRPr="00652F47">
              <w:t xml:space="preserve">: </w:t>
            </w:r>
            <w:hyperlink r:id="rId76" w:anchor="/document/99/902249301/XA00M8A2N5/" w:tooltip="66. Отражение в учете учреждения операций, связанных с предоставлением (получением) прав использования результата интеллектуальной деятельности или средства индивидуализации, осуществляется на основании лицензионных договоров,.." w:history="1">
              <w:r w:rsidRPr="004E006A">
                <w:t>пункт 66</w:t>
              </w:r>
            </w:hyperlink>
            <w:r w:rsidRPr="00652F47">
              <w:t>Инструкции к Единому плану счетов № 157н.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10.4</w:t>
            </w:r>
            <w:r w:rsidRPr="00652F47">
              <w:rPr>
                <w:i/>
                <w:iCs/>
              </w:rPr>
              <w:t xml:space="preserve">. </w:t>
            </w:r>
            <w:r w:rsidRPr="00652F47">
              <w:t>В учреждении создаются: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резерв на предстоящую оплату отпусков. Порядок расчета резерва приведен в </w:t>
            </w:r>
          </w:p>
          <w:p w:rsidR="00652F47" w:rsidRPr="00652F47" w:rsidRDefault="004B5984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77" w:anchor="/document/118/62194/" w:history="1">
              <w:r w:rsidR="00652F47" w:rsidRPr="007D2793">
                <w:t>приложении 15</w:t>
              </w:r>
            </w:hyperlink>
            <w:r w:rsidR="00652F47" w:rsidRPr="007D2793">
              <w:t>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резерв по претензионным требованиям – при необходимости. Величина резерва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устанавливается в размере претензии, предъявленной учреждению в судебном иске, либо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в претензионных документах досудебного разбирательства. В случае если претензии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отозваны или не признаны судом, сумма резерва списывается с учета методом «красное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652F47">
              <w:t>сторно</w:t>
            </w:r>
            <w:proofErr w:type="spellEnd"/>
            <w:r w:rsidRPr="00652F47">
              <w:t>»;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– резерв по сомнительным долгам – при необходимости на основании решения комиссии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по поступлению и выбытию активов о признании задолженности сомнительной по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результатам инвентаризации. Величина резерва устанавливается в размере выявленной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сомнительной задолженности.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пункты </w:t>
            </w:r>
            <w:hyperlink r:id="rId78" w:anchor="/document/99/902249301/ZAP244Q3EH/" w:tooltip="302. Счет предназначен для учета сумм расходов, начисленных учреждением в отчетном периоде, но относящихся к будущим отчетным периодам..." w:history="1">
              <w:r w:rsidRPr="004E006A">
                <w:t>302</w:t>
              </w:r>
            </w:hyperlink>
            <w:r w:rsidRPr="004E006A">
              <w:t xml:space="preserve">, </w:t>
            </w:r>
            <w:hyperlink r:id="rId79" w:anchor="/document/99/902249301/ZAP1SKQ3AA/" w:tooltip="302.1. Счет предназначен для обобщения информации о состоянии и движении сумм, зарезервированных в целях равномерного включения расходов на финансовый результат учреждения, по обязательствам,.." w:history="1">
              <w:r w:rsidRPr="004E006A">
                <w:t>302.1</w:t>
              </w:r>
            </w:hyperlink>
            <w:r w:rsidRPr="00652F47">
              <w:t xml:space="preserve"> Инструкции к Единому плану счетов № 157н, </w:t>
            </w:r>
            <w:hyperlink r:id="rId80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 (далее - сомнительная задолженность), корректируется с..." w:history="1">
              <w:r w:rsidRPr="00652F47">
                <w:rPr>
                  <w:color w:val="147900"/>
                </w:rPr>
                <w:t>пункт 11</w:t>
              </w:r>
            </w:hyperlink>
            <w:r w:rsidRPr="00652F47">
              <w:t xml:space="preserve"> СГС </w:t>
            </w:r>
          </w:p>
          <w:p w:rsidR="004E006A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«Доходы».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rPr>
                <w:i/>
                <w:iCs/>
              </w:rPr>
              <w:t>11. Санкционирование расходов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Принятие бюджетных (денежных) обязательств к учету осуществлять в </w:t>
            </w:r>
            <w:proofErr w:type="spellStart"/>
            <w:r w:rsidRPr="00652F47">
              <w:t>пределахлимитов</w:t>
            </w:r>
            <w:proofErr w:type="spellEnd"/>
            <w:r w:rsidRPr="00652F47">
              <w:t xml:space="preserve"> бюджетных обязательств в порядке, приведенном в </w:t>
            </w:r>
            <w:hyperlink r:id="rId81" w:anchor="/document/118/62165/" w:history="1">
              <w:r w:rsidRPr="00EA1BB9">
                <w:t>приложении 9</w:t>
              </w:r>
            </w:hyperlink>
            <w:r w:rsidRPr="00EA1BB9">
              <w:t>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</w:t>
            </w:r>
            <w:r w:rsidRPr="00652F47">
              <w:rPr>
                <w:i/>
                <w:iCs/>
              </w:rPr>
              <w:t>12. События после отчетной даты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Признание в учете и раскрытие в бюджетной отчетности событий после отчетной даты осуществляется в порядке, приведенном в </w:t>
            </w:r>
            <w:hyperlink r:id="rId82" w:anchor="/document/118/62198/" w:history="1">
              <w:r w:rsidRPr="00EA1BB9">
                <w:t>приложении 16</w:t>
              </w:r>
            </w:hyperlink>
            <w:r w:rsidRPr="00EA1BB9">
              <w:t>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2F47">
              <w:rPr>
                <w:b/>
                <w:bCs/>
              </w:rPr>
              <w:t>VI. Инвентаризация имущества и обязательств</w:t>
            </w:r>
          </w:p>
          <w:p w:rsidR="00652F47" w:rsidRPr="00652F47" w:rsidRDefault="00652F47" w:rsidP="002C65D3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52F47">
              <w:t xml:space="preserve">Инвентаризацию имущества и обязательств (в т. ч. числящихся на </w:t>
            </w:r>
            <w:proofErr w:type="spellStart"/>
            <w:r w:rsidRPr="00652F47">
              <w:t>забалансовых</w:t>
            </w:r>
            <w:proofErr w:type="spellEnd"/>
            <w:r w:rsidRPr="00652F47">
              <w:t xml:space="preserve">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счетах), а также финансовых результатов (в т. ч. расходов будущих периодов и резервов)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проводит постоянно действующая инвентаризационная комиссия. Порядок и график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проведения инвентаризации приведены в </w:t>
            </w:r>
            <w:hyperlink r:id="rId83" w:anchor="/document/118/62136/" w:history="1">
              <w:r w:rsidRPr="00EA1BB9">
                <w:t>приложении 10</w:t>
              </w:r>
            </w:hyperlink>
            <w:r w:rsidRPr="00EA1BB9">
              <w:t>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В отдельных случаях (при смене материально ответственных лиц, выявлении фактов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хищения, стихийных бедствиях и т. д.) инвентаризацию может проводить специально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созданная рабочая комиссия, состав которой утверждается отельным приказом 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руководителя.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Основание: </w:t>
            </w:r>
            <w:hyperlink r:id="rId84" w:anchor="/document/99/902316088/ZAP24VG3AA/" w:tooltip="Статья 11. Инвентаризация активов и обязательств" w:history="1">
              <w:r w:rsidRPr="004E006A">
                <w:t>статья 11</w:t>
              </w:r>
            </w:hyperlink>
            <w:r w:rsidRPr="00652F47">
              <w:t xml:space="preserve"> Закона от 06.12.2011 № 402-ФЗ, </w:t>
            </w:r>
            <w:hyperlink r:id="rId85" w:anchor="/document/99/420388973/XA00MG02OA/" w:tooltip="VIII. Основные требования к инвентаризации активов и обязательств" w:history="1">
              <w:r w:rsidRPr="004E006A">
                <w:t>раздел VIII</w:t>
              </w:r>
            </w:hyperlink>
            <w:r w:rsidRPr="00652F47">
              <w:t xml:space="preserve"> СГС «Концептуальные основы бухучета и отчетности».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2. Состав комиссии для проведения внезапной ревизии кассы приведен в </w:t>
            </w:r>
            <w:hyperlink r:id="rId86" w:anchor="/document/118/62168/" w:history="1">
              <w:r w:rsidRPr="00EA1BB9">
                <w:t>приложении 4</w:t>
              </w:r>
            </w:hyperlink>
            <w:r w:rsidRPr="00EA1BB9">
              <w:t>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3.  Руководителями обособленных структурных подразделений создаются</w:t>
            </w:r>
            <w:r w:rsidR="004E006A">
              <w:t xml:space="preserve"> и</w:t>
            </w:r>
            <w:r w:rsidRPr="00652F47">
              <w:t xml:space="preserve">нвентаризационные комиссии из числа сотрудников подразделения приказом </w:t>
            </w:r>
            <w:proofErr w:type="spellStart"/>
            <w:r w:rsidRPr="00652F47">
              <w:t>поподразделению</w:t>
            </w:r>
            <w:proofErr w:type="spellEnd"/>
            <w:r w:rsidRPr="00652F47">
              <w:t>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 </w:t>
            </w:r>
            <w:r w:rsidRPr="00652F47">
              <w:rPr>
                <w:b/>
                <w:bCs/>
              </w:rPr>
              <w:t>VII. Порядок организации и обеспечения внутреннего финансового контроля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1. Внутренний финансовый контроль в учреждении осуществляет комиссия. Помимо </w:t>
            </w:r>
            <w:r w:rsidRPr="00652F47">
              <w:lastRenderedPageBreak/>
              <w:t>комиссии постоянный текущий контроль в ходе своей деятельности осуществляют в рамках своих полномочий: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руководитель учреждения, его заместители;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главный бухгалтер, сотрудники бухгалтерии;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иные должностные лица учреждения в соответствии со своими обязанностями.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2. Положение о внутреннем финансовом контроле и график проведения </w:t>
            </w:r>
            <w:proofErr w:type="spellStart"/>
            <w:r w:rsidRPr="00652F47">
              <w:t>внутреннихпроверок</w:t>
            </w:r>
            <w:proofErr w:type="spellEnd"/>
            <w:r w:rsidRPr="00652F47">
              <w:t xml:space="preserve"> финансово-хозяйственной деятельности приведены в </w:t>
            </w:r>
            <w:hyperlink r:id="rId87" w:anchor="/document/118/62117/" w:history="1">
              <w:r w:rsidRPr="00EA1BB9">
                <w:t>приложении 14</w:t>
              </w:r>
            </w:hyperlink>
            <w:r w:rsidRPr="00EA1BB9">
              <w:t>.</w:t>
            </w:r>
            <w:r w:rsidRPr="00652F47">
              <w:t xml:space="preserve">Основание: </w:t>
            </w:r>
            <w:hyperlink r:id="rId88" w:anchor="/document/99/902249301/XA00M7G2MM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      <w:r w:rsidRPr="004E006A">
                <w:t>пункт 6</w:t>
              </w:r>
            </w:hyperlink>
            <w:r w:rsidRPr="00652F47">
              <w:t xml:space="preserve"> Инструкции к Единому плану счетов № 157н.</w:t>
            </w:r>
          </w:p>
          <w:p w:rsidR="00B33F0E" w:rsidRDefault="00B33F0E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2F47">
              <w:rPr>
                <w:b/>
                <w:bCs/>
              </w:rPr>
              <w:t>VIII. Бюджетная отчетность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 1. 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</w:t>
            </w:r>
            <w:hyperlink r:id="rId89" w:anchor="/document/99/902254657/" w:history="1">
              <w:r w:rsidRPr="004E006A">
                <w:t>приказ Минфина от 28.12.2010 № 191н</w:t>
              </w:r>
            </w:hyperlink>
            <w:r w:rsidRPr="00652F47">
              <w:t xml:space="preserve">). Бюджетная отчетность представляется главному распорядителю бюджетных средств в установленные им </w:t>
            </w:r>
            <w:proofErr w:type="spellStart"/>
            <w:r w:rsidRPr="00652F47">
              <w:t>сроки.Для</w:t>
            </w:r>
            <w:proofErr w:type="spellEnd"/>
            <w:r w:rsidRPr="00652F47">
              <w:t xml:space="preserve"> обособленных структурных подразделений, наделенных частичными полномочиями юридического лица, устанавливаются следующие сроки представления бюджетной отчетности: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квартальные – до 10-го числа месяца, следующего за отчетным периодом;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– годовой – до 17 января года, следующего за отчетным годом.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2. В целях составления отчета о движении денежных средств величина денежных средств </w:t>
            </w:r>
            <w:r w:rsidRPr="00652F47">
              <w:br/>
              <w:t xml:space="preserve">определяется прямым методом и рассчитывается как разница между всеми денежными </w:t>
            </w:r>
            <w:r w:rsidRPr="00652F47">
              <w:br/>
              <w:t xml:space="preserve">притоками учреждения от всех видов деятельности и их </w:t>
            </w:r>
            <w:proofErr w:type="spellStart"/>
            <w:r w:rsidRPr="00652F47">
              <w:t>оттоками.Основание</w:t>
            </w:r>
            <w:proofErr w:type="spellEnd"/>
            <w:r w:rsidRPr="004E006A">
              <w:t xml:space="preserve">: </w:t>
            </w:r>
            <w:hyperlink r:id="rId90" w:anchor="/document/99/542618111/XA00MA02N6/" w:tooltip="19. Субъект отчетности должен раскрывать в Пояснениях к бухгалтерской (финансовой) отчетности следующую информацию:" w:history="1">
              <w:r w:rsidRPr="004E006A">
                <w:t>пункт 19</w:t>
              </w:r>
            </w:hyperlink>
            <w:r w:rsidRPr="00652F47">
              <w:t xml:space="preserve"> СГС «Отчет о движении денежных средств».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3. Бюджетная отчетность формируется и хранится в виде электронного документа в </w:t>
            </w:r>
            <w:r w:rsidRPr="00652F47">
              <w:br/>
              <w:t>информационной системе</w:t>
            </w:r>
            <w:r w:rsidR="004E006A">
              <w:t xml:space="preserve"> ВЭБ </w:t>
            </w:r>
            <w:proofErr w:type="spellStart"/>
            <w:r w:rsidR="004E006A">
              <w:t>Консалидация</w:t>
            </w:r>
            <w:proofErr w:type="spellEnd"/>
            <w:r w:rsidRPr="00652F47">
              <w:t xml:space="preserve">. Бумажная копия комплекта отчетности хранится у главного </w:t>
            </w:r>
            <w:proofErr w:type="spellStart"/>
            <w:r w:rsidRPr="00652F47">
              <w:t>бухгалтера.Основание</w:t>
            </w:r>
            <w:proofErr w:type="spellEnd"/>
            <w:r w:rsidRPr="00652F47">
              <w:t xml:space="preserve">: </w:t>
            </w:r>
            <w:hyperlink r:id="rId91" w:anchor="/document/99/902316088/ZAP1UHM3CI/" w:tooltip="7.1. Бухгалтерская (финансовая) отчетность составляется на бумажном носителе и (или) в виде электронного документа, подписанного электронной подписью. В случае, если законодательством..." w:history="1">
              <w:r w:rsidRPr="004E006A">
                <w:t>часть 7.1</w:t>
              </w:r>
            </w:hyperlink>
            <w:r w:rsidRPr="00652F47">
              <w:t xml:space="preserve"> статьи 13 Закона от 06.12.2011 № 402-ФЗ.</w:t>
            </w:r>
          </w:p>
          <w:p w:rsidR="00B33F0E" w:rsidRDefault="00B33F0E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91392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52F47">
              <w:rPr>
                <w:b/>
                <w:bCs/>
              </w:rPr>
              <w:t xml:space="preserve">IX. Порядок передачи документов бухгалтерского </w:t>
            </w:r>
            <w:proofErr w:type="spellStart"/>
            <w:r w:rsidRPr="00652F47">
              <w:rPr>
                <w:b/>
                <w:bCs/>
              </w:rPr>
              <w:t>учетапри</w:t>
            </w:r>
            <w:proofErr w:type="spellEnd"/>
            <w:r w:rsidRPr="00652F47">
              <w:rPr>
                <w:b/>
                <w:bCs/>
              </w:rPr>
              <w:t xml:space="preserve"> смене </w:t>
            </w:r>
          </w:p>
          <w:p w:rsidR="00652F47" w:rsidRPr="00652F47" w:rsidRDefault="00652F47" w:rsidP="00891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2F47">
              <w:rPr>
                <w:b/>
                <w:bCs/>
              </w:rPr>
              <w:t>руководителя и главного бухгалтера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1. При смене руководителя или главного бухгалтера учреждения (далее – увольняемые </w:t>
            </w:r>
            <w:r w:rsidRPr="00652F47">
              <w:br/>
              <w:t xml:space="preserve">лица) они обязаны в рамках передачи дел заместителю, новому должностному лицу, </w:t>
            </w:r>
            <w:r w:rsidRPr="00652F47">
              <w:br/>
              <w:t xml:space="preserve">иному уполномоченному должностному лицу учреждения (далее – уполномоченное лицо) </w:t>
            </w:r>
            <w:r w:rsidRPr="00652F47">
              <w:br/>
              <w:t xml:space="preserve">передать документы бухгалтерского учета, а также печати и штампы, хранящиеся в </w:t>
            </w:r>
            <w:r w:rsidRPr="00652F47">
              <w:br/>
              <w:t>бухгалтерии.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2. Передача бухгалтерских документов и печатей проводится на основании приказа </w:t>
            </w:r>
            <w:r w:rsidRPr="00652F47">
              <w:br/>
              <w:t>руководителя учреждения или</w:t>
            </w:r>
            <w:r w:rsidR="00DF5AFA">
              <w:t xml:space="preserve"> Управления образования</w:t>
            </w:r>
            <w:r w:rsidRPr="00652F47">
              <w:t xml:space="preserve">, осуществляющего функции и </w:t>
            </w:r>
            <w:r w:rsidRPr="00652F47">
              <w:br/>
              <w:t>полномочия учредителя (далее – учредитель).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3. Передача документов бухучета, печатей и штампов осуществляется при участии </w:t>
            </w:r>
            <w:r w:rsidRPr="00652F47">
              <w:br/>
              <w:t xml:space="preserve">комиссии, создаваемой в </w:t>
            </w:r>
            <w:proofErr w:type="spellStart"/>
            <w:r w:rsidRPr="00652F47">
              <w:t>учреждении.Прием-передача</w:t>
            </w:r>
            <w:proofErr w:type="spellEnd"/>
            <w:r w:rsidRPr="00652F47">
              <w:t xml:space="preserve">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</w:t>
            </w:r>
            <w:proofErr w:type="spellStart"/>
            <w:r w:rsidRPr="00652F47">
              <w:t>тип.Акт</w:t>
            </w:r>
            <w:proofErr w:type="spellEnd"/>
            <w:r w:rsidRPr="00652F47">
              <w:t xml:space="preserve"> приема-передачи дел должен полностью отражать все существенные недостатки и нарушения в организации работы </w:t>
            </w:r>
            <w:proofErr w:type="spellStart"/>
            <w:r w:rsidRPr="00652F47">
              <w:t>бухгалтерии.Акт</w:t>
            </w:r>
            <w:proofErr w:type="spellEnd"/>
            <w:r w:rsidRPr="00652F47">
              <w:t xml:space="preserve"> приема-передачи подписывается уполномоченным лицом, принимающим дела, и членами </w:t>
            </w:r>
            <w:proofErr w:type="spellStart"/>
            <w:r w:rsidRPr="00652F47">
              <w:t>комиссии.При</w:t>
            </w:r>
            <w:proofErr w:type="spellEnd"/>
            <w:r w:rsidRPr="00652F47">
              <w:t xml:space="preserve"> необходимости члены комиссии включают в акт свои рекомендации и предложения, которые возникли при приеме-передаче дел.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4. В комиссию, указанную в пункте 3 настоящего Порядка, включаются сотрудники </w:t>
            </w:r>
            <w:r w:rsidRPr="00652F47">
              <w:br/>
              <w:t xml:space="preserve">учреждения и (или) учредителя в соответствии с приказом на передачу бухгалтерских </w:t>
            </w:r>
            <w:r w:rsidRPr="00652F47">
              <w:br/>
              <w:t>документов.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>5. Передаются следующие документы: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учетная политика со всеми приложениями;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квартальные и годовые бухгалтерские отчеты и балансы, налоговые декларации;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 xml:space="preserve">по планированию, в том числе бюджетная смета учреждения, план-график закупок, </w:t>
            </w:r>
            <w:r w:rsidRPr="00652F47">
              <w:br/>
            </w:r>
            <w:r w:rsidRPr="00652F47">
              <w:lastRenderedPageBreak/>
              <w:t>обоснования к планам;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 xml:space="preserve">бухгалтерские регистры синтетического и аналитического учета: книги, оборотные </w:t>
            </w:r>
            <w:r w:rsidRPr="00652F47">
              <w:br/>
              <w:t>ведомости, карточки, журналы операций;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налоговые регистры;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о задолженности учреждения, в том числе по уплате налогов;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о состоянии лицевых счетов учреждения;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по учету зарплаты и по персонифицированному учету;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 xml:space="preserve">по кассе: кассовые книги, журналы, расходные и приходные кассовые ордера, </w:t>
            </w:r>
            <w:r w:rsidRPr="00652F47">
              <w:br/>
              <w:t>денежные документы и т. д.;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 xml:space="preserve">акт о состоянии кассы, составленный на основании ревизии кассы и скрепленный </w:t>
            </w:r>
            <w:r w:rsidRPr="00652F47">
              <w:br/>
              <w:t>подписью главного бухгалтера;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об условиях хранения и учета наличных денежных средств;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договоры с поставщиками и подрядчиками, контрагентами, аренды и т. д.;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договоры с покупателями услуг и работ, подрядчиками и поставщиками;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 xml:space="preserve">учредительные документы и свидетельства: постановка на учет, присвоение </w:t>
            </w:r>
            <w:r w:rsidRPr="00652F47">
              <w:br/>
              <w:t>номеров, внесение записей в единый реестр, коды и т. п.;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 xml:space="preserve">о недвижимом имуществе, транспортных средствах учреждения: свидетельства о </w:t>
            </w:r>
            <w:r w:rsidRPr="00652F47">
              <w:br/>
              <w:t>праве собственности, выписки из ЕГРП, паспорта транспортных средств и т. п.;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 xml:space="preserve">об основных средствах, нематериальных активах и товарно-материальных </w:t>
            </w:r>
            <w:r w:rsidRPr="00652F47">
              <w:br/>
              <w:t>ценностях;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 xml:space="preserve">акты сверки расчетов, подтверждающие состояние дебиторской и кредиторской </w:t>
            </w:r>
            <w:r w:rsidRPr="00652F47">
              <w:br/>
              <w:t xml:space="preserve">задолженности, перечень нереальных к взысканию сумм дебиторской </w:t>
            </w:r>
            <w:r w:rsidRPr="00652F47">
              <w:br/>
              <w:t>задолженности с исчерпывающей характеристикой по каждой сумме;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акты ревизий и проверок;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 xml:space="preserve">материалы о недостачах и хищениях, переданных и не переданных в </w:t>
            </w:r>
            <w:r w:rsidR="00DF5AFA">
              <w:t>п</w:t>
            </w:r>
            <w:r w:rsidRPr="00652F47">
              <w:t>равоохранительные органы;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>бланки строгой отчетности;</w:t>
            </w:r>
          </w:p>
          <w:p w:rsidR="00652F47" w:rsidRPr="00652F47" w:rsidRDefault="00652F47" w:rsidP="002C65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jc w:val="both"/>
            </w:pPr>
            <w:r w:rsidRPr="00652F47">
              <w:t xml:space="preserve">иная бухгалтерская документация, свидетельствующая о деятельности </w:t>
            </w:r>
            <w:r w:rsidRPr="00652F47">
              <w:br/>
              <w:t>учреждения.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6. При подписании акта приема-передачи при наличии возражений по пунктам акта </w:t>
            </w:r>
            <w:r w:rsidRPr="00652F47">
              <w:br/>
              <w:t xml:space="preserve">руководитель и (или) уполномоченное лицо излагают их в письменной форме в </w:t>
            </w:r>
            <w:r w:rsidRPr="00652F47">
              <w:br/>
              <w:t xml:space="preserve">присутствии </w:t>
            </w:r>
            <w:proofErr w:type="spellStart"/>
            <w:r w:rsidRPr="00652F47">
              <w:t>комиссии.Члены</w:t>
            </w:r>
            <w:proofErr w:type="spellEnd"/>
            <w:r w:rsidRPr="00652F47">
              <w:t xml:space="preserve"> комиссии, имеющие замечания по содержанию акта, подписывают его с отметкой «</w:t>
            </w:r>
            <w:r w:rsidRPr="00652F47">
              <w:rPr>
                <w:i/>
                <w:iCs/>
              </w:rPr>
              <w:t>Замечания прилагаются</w:t>
            </w:r>
            <w:r w:rsidRPr="00652F47">
              <w:t>». Текст замечаний излагается на отдельном листе, небольшие по объему замечания допускается фиксировать на самом акте.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 7. Акт приема-передачи оформляется в последний рабочий день увольняемого лица в </w:t>
            </w:r>
            <w:r w:rsidRPr="00652F47">
              <w:br/>
              <w:t>учреждении.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2F47">
              <w:t xml:space="preserve">8. Акт приема-передачи дел составляется в трех экземплярах: 1-й экземпляр – </w:t>
            </w:r>
            <w:r w:rsidRPr="00652F47">
              <w:br/>
              <w:t xml:space="preserve">учредителю (руководителю учреждения, если увольняется главный бухгалтер), 2-й </w:t>
            </w:r>
            <w:r w:rsidRPr="00652F47">
              <w:br/>
              <w:t xml:space="preserve">экземпляр – увольняемому лицу, 3-й экземпляр – уполномоченному лицу, которое </w:t>
            </w:r>
            <w:r w:rsidRPr="00652F47">
              <w:br/>
              <w:t>принимало дела.</w:t>
            </w:r>
          </w:p>
          <w:p w:rsidR="00652F47" w:rsidRPr="00652F47" w:rsidRDefault="00652F47" w:rsidP="002C6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lang w:eastAsia="en-US"/>
              </w:rPr>
            </w:pPr>
            <w:r w:rsidRPr="00652F47">
              <w:t> </w:t>
            </w:r>
          </w:p>
        </w:tc>
      </w:tr>
    </w:tbl>
    <w:p w:rsidR="00652F47" w:rsidRPr="000422E3" w:rsidRDefault="00652F47" w:rsidP="00891392">
      <w:pPr>
        <w:rPr>
          <w:sz w:val="20"/>
          <w:szCs w:val="20"/>
        </w:rPr>
      </w:pPr>
    </w:p>
    <w:sectPr w:rsidR="00652F47" w:rsidRPr="000422E3" w:rsidSect="0089139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B69"/>
    <w:multiLevelType w:val="multilevel"/>
    <w:tmpl w:val="A0C4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B2D75"/>
    <w:multiLevelType w:val="multilevel"/>
    <w:tmpl w:val="226A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24718"/>
    <w:multiLevelType w:val="multilevel"/>
    <w:tmpl w:val="5B6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67B85"/>
    <w:multiLevelType w:val="multilevel"/>
    <w:tmpl w:val="04C2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D5AB8"/>
    <w:multiLevelType w:val="multilevel"/>
    <w:tmpl w:val="FA3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611AD"/>
    <w:multiLevelType w:val="hybridMultilevel"/>
    <w:tmpl w:val="2214B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933F18"/>
    <w:multiLevelType w:val="multilevel"/>
    <w:tmpl w:val="937A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D1E19"/>
    <w:multiLevelType w:val="multilevel"/>
    <w:tmpl w:val="A71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458F3"/>
    <w:multiLevelType w:val="multilevel"/>
    <w:tmpl w:val="7410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27B77"/>
    <w:multiLevelType w:val="multilevel"/>
    <w:tmpl w:val="A32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92703"/>
    <w:multiLevelType w:val="multilevel"/>
    <w:tmpl w:val="B6D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95BB7"/>
    <w:multiLevelType w:val="multilevel"/>
    <w:tmpl w:val="668C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712F7"/>
    <w:multiLevelType w:val="hybridMultilevel"/>
    <w:tmpl w:val="E7BEE072"/>
    <w:lvl w:ilvl="0" w:tplc="3006A94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0"/>
  </w:num>
  <w:num w:numId="5">
    <w:abstractNumId w:val="0"/>
  </w:num>
  <w:num w:numId="6">
    <w:abstractNumId w:val="11"/>
  </w:num>
  <w:num w:numId="7">
    <w:abstractNumId w:val="11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4"/>
  </w:num>
  <w:num w:numId="13">
    <w:abstractNumId w:val="4"/>
  </w:num>
  <w:num w:numId="14">
    <w:abstractNumId w:val="8"/>
  </w:num>
  <w:num w:numId="15">
    <w:abstractNumId w:val="8"/>
  </w:num>
  <w:num w:numId="16">
    <w:abstractNumId w:val="6"/>
  </w:num>
  <w:num w:numId="17">
    <w:abstractNumId w:val="6"/>
  </w:num>
  <w:num w:numId="18">
    <w:abstractNumId w:val="10"/>
  </w:num>
  <w:num w:numId="19">
    <w:abstractNumId w:val="10"/>
  </w:num>
  <w:num w:numId="20">
    <w:abstractNumId w:val="2"/>
  </w:num>
  <w:num w:numId="21">
    <w:abstractNumId w:val="2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5DAF"/>
    <w:rsid w:val="000071D4"/>
    <w:rsid w:val="00032047"/>
    <w:rsid w:val="00033B11"/>
    <w:rsid w:val="00054539"/>
    <w:rsid w:val="00070079"/>
    <w:rsid w:val="000A588E"/>
    <w:rsid w:val="000F749C"/>
    <w:rsid w:val="00163A0F"/>
    <w:rsid w:val="00177341"/>
    <w:rsid w:val="0020242C"/>
    <w:rsid w:val="0022334A"/>
    <w:rsid w:val="00237B4A"/>
    <w:rsid w:val="002C65D3"/>
    <w:rsid w:val="002F7BCD"/>
    <w:rsid w:val="0034689F"/>
    <w:rsid w:val="003526EC"/>
    <w:rsid w:val="00366BC4"/>
    <w:rsid w:val="003C777A"/>
    <w:rsid w:val="0042020B"/>
    <w:rsid w:val="004415C5"/>
    <w:rsid w:val="004722CF"/>
    <w:rsid w:val="004A7BDB"/>
    <w:rsid w:val="004B5984"/>
    <w:rsid w:val="004D2E58"/>
    <w:rsid w:val="004E006A"/>
    <w:rsid w:val="00517DA2"/>
    <w:rsid w:val="00520A15"/>
    <w:rsid w:val="00546A7E"/>
    <w:rsid w:val="005A1934"/>
    <w:rsid w:val="005B0F83"/>
    <w:rsid w:val="00652F47"/>
    <w:rsid w:val="006B7D44"/>
    <w:rsid w:val="006F077A"/>
    <w:rsid w:val="006F1BD4"/>
    <w:rsid w:val="00703423"/>
    <w:rsid w:val="00725449"/>
    <w:rsid w:val="00746DA7"/>
    <w:rsid w:val="00767B91"/>
    <w:rsid w:val="007B1E70"/>
    <w:rsid w:val="007D2793"/>
    <w:rsid w:val="00803112"/>
    <w:rsid w:val="00887C82"/>
    <w:rsid w:val="00891392"/>
    <w:rsid w:val="00894FAA"/>
    <w:rsid w:val="008D01E6"/>
    <w:rsid w:val="00926471"/>
    <w:rsid w:val="00942A55"/>
    <w:rsid w:val="00982A9B"/>
    <w:rsid w:val="009F4277"/>
    <w:rsid w:val="00A3366F"/>
    <w:rsid w:val="00A4245B"/>
    <w:rsid w:val="00A55F1C"/>
    <w:rsid w:val="00A67278"/>
    <w:rsid w:val="00A85DAF"/>
    <w:rsid w:val="00B33F0E"/>
    <w:rsid w:val="00B4018D"/>
    <w:rsid w:val="00B46341"/>
    <w:rsid w:val="00B825BD"/>
    <w:rsid w:val="00B87A8F"/>
    <w:rsid w:val="00C13679"/>
    <w:rsid w:val="00C37B7C"/>
    <w:rsid w:val="00C91B7D"/>
    <w:rsid w:val="00D210F7"/>
    <w:rsid w:val="00D921CC"/>
    <w:rsid w:val="00DF5AFA"/>
    <w:rsid w:val="00E82A50"/>
    <w:rsid w:val="00EA1BB9"/>
    <w:rsid w:val="00EC3B94"/>
    <w:rsid w:val="00F1224F"/>
    <w:rsid w:val="00F31019"/>
    <w:rsid w:val="00FA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2F47"/>
  </w:style>
  <w:style w:type="character" w:styleId="a3">
    <w:name w:val="Hyperlink"/>
    <w:basedOn w:val="a0"/>
    <w:uiPriority w:val="99"/>
    <w:semiHidden/>
    <w:unhideWhenUsed/>
    <w:rsid w:val="00652F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2F4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2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2F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F4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52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ll">
    <w:name w:val="fill"/>
    <w:basedOn w:val="a0"/>
    <w:rsid w:val="00652F47"/>
  </w:style>
  <w:style w:type="character" w:customStyle="1" w:styleId="sfwc">
    <w:name w:val="sfwc"/>
    <w:basedOn w:val="a0"/>
    <w:rsid w:val="00652F4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2F47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652F47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2F47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652F47"/>
    <w:rPr>
      <w:rFonts w:ascii="Arial" w:eastAsia="Calibri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4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gosfinansy.ru/" TargetMode="External"/><Relationship Id="rId18" Type="http://schemas.openxmlformats.org/officeDocument/2006/relationships/hyperlink" Target="https://vip.gosfinansy.ru/" TargetMode="External"/><Relationship Id="rId26" Type="http://schemas.openxmlformats.org/officeDocument/2006/relationships/hyperlink" Target="https://vip.gosfinansy.ru/" TargetMode="External"/><Relationship Id="rId39" Type="http://schemas.openxmlformats.org/officeDocument/2006/relationships/hyperlink" Target="https://vip.gosfinansy.ru/" TargetMode="External"/><Relationship Id="rId21" Type="http://schemas.openxmlformats.org/officeDocument/2006/relationships/hyperlink" Target="https://vip.gosfinansy.ru/" TargetMode="External"/><Relationship Id="rId34" Type="http://schemas.openxmlformats.org/officeDocument/2006/relationships/hyperlink" Target="https://vip.gosfinansy.ru/" TargetMode="External"/><Relationship Id="rId42" Type="http://schemas.openxmlformats.org/officeDocument/2006/relationships/hyperlink" Target="https://vip.gosfinansy.ru/" TargetMode="External"/><Relationship Id="rId47" Type="http://schemas.openxmlformats.org/officeDocument/2006/relationships/hyperlink" Target="https://vip.gosfinansy.ru/" TargetMode="External"/><Relationship Id="rId50" Type="http://schemas.openxmlformats.org/officeDocument/2006/relationships/hyperlink" Target="https://vip.gosfinansy.ru/" TargetMode="External"/><Relationship Id="rId55" Type="http://schemas.openxmlformats.org/officeDocument/2006/relationships/hyperlink" Target="https://vip.gosfinansy.ru/" TargetMode="External"/><Relationship Id="rId63" Type="http://schemas.openxmlformats.org/officeDocument/2006/relationships/hyperlink" Target="https://vip.gosfinansy.ru/" TargetMode="External"/><Relationship Id="rId68" Type="http://schemas.openxmlformats.org/officeDocument/2006/relationships/hyperlink" Target="https://vip.gosfinansy.ru/" TargetMode="External"/><Relationship Id="rId76" Type="http://schemas.openxmlformats.org/officeDocument/2006/relationships/hyperlink" Target="https://vip.gosfinansy.ru/" TargetMode="External"/><Relationship Id="rId84" Type="http://schemas.openxmlformats.org/officeDocument/2006/relationships/hyperlink" Target="https://vip.gosfinansy.ru/" TargetMode="External"/><Relationship Id="rId89" Type="http://schemas.openxmlformats.org/officeDocument/2006/relationships/hyperlink" Target="https://vip.gosfinansy.ru/" TargetMode="External"/><Relationship Id="rId7" Type="http://schemas.openxmlformats.org/officeDocument/2006/relationships/hyperlink" Target="https://vip.gosfinansy.ru/" TargetMode="External"/><Relationship Id="rId71" Type="http://schemas.openxmlformats.org/officeDocument/2006/relationships/hyperlink" Target="https://vip.gosfinansy.ru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gosfinansy.ru/" TargetMode="External"/><Relationship Id="rId29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24" Type="http://schemas.openxmlformats.org/officeDocument/2006/relationships/hyperlink" Target="https://vip.gosfinansy.ru/" TargetMode="External"/><Relationship Id="rId32" Type="http://schemas.openxmlformats.org/officeDocument/2006/relationships/hyperlink" Target="https://vip.gosfinansy.ru/" TargetMode="External"/><Relationship Id="rId37" Type="http://schemas.openxmlformats.org/officeDocument/2006/relationships/hyperlink" Target="https://vip.gosfinansy.ru/" TargetMode="External"/><Relationship Id="rId40" Type="http://schemas.openxmlformats.org/officeDocument/2006/relationships/hyperlink" Target="https://vip.gosfinansy.ru/" TargetMode="External"/><Relationship Id="rId45" Type="http://schemas.openxmlformats.org/officeDocument/2006/relationships/hyperlink" Target="https://vip.gosfinansy.ru/" TargetMode="External"/><Relationship Id="rId53" Type="http://schemas.openxmlformats.org/officeDocument/2006/relationships/hyperlink" Target="https://vip.gosfinansy.ru/" TargetMode="External"/><Relationship Id="rId58" Type="http://schemas.openxmlformats.org/officeDocument/2006/relationships/hyperlink" Target="https://vip.gosfinansy.ru/" TargetMode="External"/><Relationship Id="rId66" Type="http://schemas.openxmlformats.org/officeDocument/2006/relationships/hyperlink" Target="https://vip.gosfinansy.ru/" TargetMode="External"/><Relationship Id="rId74" Type="http://schemas.openxmlformats.org/officeDocument/2006/relationships/hyperlink" Target="https://vip.gosfinansy.ru/" TargetMode="External"/><Relationship Id="rId79" Type="http://schemas.openxmlformats.org/officeDocument/2006/relationships/hyperlink" Target="https://vip.gosfinansy.ru/" TargetMode="External"/><Relationship Id="rId87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61" Type="http://schemas.openxmlformats.org/officeDocument/2006/relationships/hyperlink" Target="https://vip.gosfinansy.ru/" TargetMode="External"/><Relationship Id="rId82" Type="http://schemas.openxmlformats.org/officeDocument/2006/relationships/hyperlink" Target="https://vip.gosfinansy.ru/" TargetMode="External"/><Relationship Id="rId90" Type="http://schemas.openxmlformats.org/officeDocument/2006/relationships/hyperlink" Target="https://vip.gosfinansy.ru/" TargetMode="External"/><Relationship Id="rId1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Relationship Id="rId22" Type="http://schemas.openxmlformats.org/officeDocument/2006/relationships/hyperlink" Target="https://vip.gosfinansy.ru/" TargetMode="External"/><Relationship Id="rId27" Type="http://schemas.openxmlformats.org/officeDocument/2006/relationships/hyperlink" Target="https://vip.gosfinansy.ru/" TargetMode="External"/><Relationship Id="rId30" Type="http://schemas.openxmlformats.org/officeDocument/2006/relationships/hyperlink" Target="https://vip.gosfinansy.ru/" TargetMode="External"/><Relationship Id="rId35" Type="http://schemas.openxmlformats.org/officeDocument/2006/relationships/hyperlink" Target="https://vip.gosfinansy.ru/" TargetMode="External"/><Relationship Id="rId43" Type="http://schemas.openxmlformats.org/officeDocument/2006/relationships/hyperlink" Target="https://vip.gosfinansy.ru/" TargetMode="External"/><Relationship Id="rId48" Type="http://schemas.openxmlformats.org/officeDocument/2006/relationships/hyperlink" Target="https://vip.gosfinansy.ru/" TargetMode="External"/><Relationship Id="rId56" Type="http://schemas.openxmlformats.org/officeDocument/2006/relationships/hyperlink" Target="https://vip.gosfinansy.ru/" TargetMode="External"/><Relationship Id="rId64" Type="http://schemas.openxmlformats.org/officeDocument/2006/relationships/hyperlink" Target="https://vip.gosfinansy.ru/" TargetMode="External"/><Relationship Id="rId69" Type="http://schemas.openxmlformats.org/officeDocument/2006/relationships/hyperlink" Target="https://vip.gosfinansy.ru/" TargetMode="External"/><Relationship Id="rId77" Type="http://schemas.openxmlformats.org/officeDocument/2006/relationships/hyperlink" Target="https://vip.gosfinansy.ru/" TargetMode="External"/><Relationship Id="rId8" Type="http://schemas.openxmlformats.org/officeDocument/2006/relationships/hyperlink" Target="https://vip.gosfinansy.ru/" TargetMode="External"/><Relationship Id="rId51" Type="http://schemas.openxmlformats.org/officeDocument/2006/relationships/hyperlink" Target="https://vip.gosfinansy.ru/" TargetMode="External"/><Relationship Id="rId72" Type="http://schemas.openxmlformats.org/officeDocument/2006/relationships/hyperlink" Target="https://vip.gosfinansy.ru/" TargetMode="External"/><Relationship Id="rId80" Type="http://schemas.openxmlformats.org/officeDocument/2006/relationships/hyperlink" Target="https://vip.gosfinansy.ru/" TargetMode="External"/><Relationship Id="rId85" Type="http://schemas.openxmlformats.org/officeDocument/2006/relationships/hyperlink" Target="https://vip.gosfinansy.ru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ip.gosfinansy.ru/" TargetMode="External"/><Relationship Id="rId17" Type="http://schemas.openxmlformats.org/officeDocument/2006/relationships/hyperlink" Target="https://vip.gosfinansy.ru/" TargetMode="External"/><Relationship Id="rId25" Type="http://schemas.openxmlformats.org/officeDocument/2006/relationships/hyperlink" Target="https://vip.gosfinansy.ru/" TargetMode="External"/><Relationship Id="rId33" Type="http://schemas.openxmlformats.org/officeDocument/2006/relationships/hyperlink" Target="https://vip.gosfinansy.ru/" TargetMode="External"/><Relationship Id="rId38" Type="http://schemas.openxmlformats.org/officeDocument/2006/relationships/hyperlink" Target="https://vip.gosfinansy.ru/" TargetMode="External"/><Relationship Id="rId46" Type="http://schemas.openxmlformats.org/officeDocument/2006/relationships/hyperlink" Target="https://vip.gosfinansy.ru/" TargetMode="External"/><Relationship Id="rId59" Type="http://schemas.openxmlformats.org/officeDocument/2006/relationships/hyperlink" Target="https://vip.gosfinansy.ru/" TargetMode="External"/><Relationship Id="rId67" Type="http://schemas.openxmlformats.org/officeDocument/2006/relationships/hyperlink" Target="https://vip.gosfinansy.ru/" TargetMode="External"/><Relationship Id="rId20" Type="http://schemas.openxmlformats.org/officeDocument/2006/relationships/hyperlink" Target="https://vip.gosfinansy.ru/" TargetMode="External"/><Relationship Id="rId41" Type="http://schemas.openxmlformats.org/officeDocument/2006/relationships/hyperlink" Target="https://vip.gosfinansy.ru/" TargetMode="External"/><Relationship Id="rId54" Type="http://schemas.openxmlformats.org/officeDocument/2006/relationships/hyperlink" Target="https://vip.gosfinansy.ru/" TargetMode="External"/><Relationship Id="rId62" Type="http://schemas.openxmlformats.org/officeDocument/2006/relationships/hyperlink" Target="https://vip.gosfinansy.ru/" TargetMode="External"/><Relationship Id="rId70" Type="http://schemas.openxmlformats.org/officeDocument/2006/relationships/hyperlink" Target="https://vip.gosfinansy.ru/" TargetMode="External"/><Relationship Id="rId75" Type="http://schemas.openxmlformats.org/officeDocument/2006/relationships/hyperlink" Target="https://vip.gosfinansy.ru/" TargetMode="External"/><Relationship Id="rId83" Type="http://schemas.openxmlformats.org/officeDocument/2006/relationships/hyperlink" Target="https://vip.gosfinansy.ru/" TargetMode="External"/><Relationship Id="rId88" Type="http://schemas.openxmlformats.org/officeDocument/2006/relationships/hyperlink" Target="https://vip.gosfinansy.ru/" TargetMode="External"/><Relationship Id="rId91" Type="http://schemas.openxmlformats.org/officeDocument/2006/relationships/hyperlink" Target="https://vip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15" Type="http://schemas.openxmlformats.org/officeDocument/2006/relationships/hyperlink" Target="https://vip.gosfinansy.ru/" TargetMode="External"/><Relationship Id="rId23" Type="http://schemas.openxmlformats.org/officeDocument/2006/relationships/hyperlink" Target="https://vip.gosfinansy.ru/" TargetMode="External"/><Relationship Id="rId28" Type="http://schemas.openxmlformats.org/officeDocument/2006/relationships/hyperlink" Target="https://vip.gosfinansy.ru/" TargetMode="External"/><Relationship Id="rId36" Type="http://schemas.openxmlformats.org/officeDocument/2006/relationships/hyperlink" Target="https://vip.gosfinansy.ru/" TargetMode="External"/><Relationship Id="rId49" Type="http://schemas.openxmlformats.org/officeDocument/2006/relationships/hyperlink" Target="https://vip.gosfinansy.ru/" TargetMode="External"/><Relationship Id="rId57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31" Type="http://schemas.openxmlformats.org/officeDocument/2006/relationships/hyperlink" Target="https://vip.gosfinansy.ru/" TargetMode="External"/><Relationship Id="rId44" Type="http://schemas.openxmlformats.org/officeDocument/2006/relationships/hyperlink" Target="https://vip.gosfinansy.ru/" TargetMode="External"/><Relationship Id="rId52" Type="http://schemas.openxmlformats.org/officeDocument/2006/relationships/hyperlink" Target="https://vip.gosfinansy.ru/" TargetMode="External"/><Relationship Id="rId60" Type="http://schemas.openxmlformats.org/officeDocument/2006/relationships/hyperlink" Target="https://vip.gosfinansy.ru/" TargetMode="External"/><Relationship Id="rId65" Type="http://schemas.openxmlformats.org/officeDocument/2006/relationships/hyperlink" Target="https://vip.gosfinansy.ru/" TargetMode="External"/><Relationship Id="rId73" Type="http://schemas.openxmlformats.org/officeDocument/2006/relationships/hyperlink" Target="https://vip.gosfinansy.ru/" TargetMode="External"/><Relationship Id="rId78" Type="http://schemas.openxmlformats.org/officeDocument/2006/relationships/hyperlink" Target="https://vip.gosfinansy.ru/" TargetMode="External"/><Relationship Id="rId81" Type="http://schemas.openxmlformats.org/officeDocument/2006/relationships/hyperlink" Target="https://vip.gosfinansy.ru/" TargetMode="External"/><Relationship Id="rId86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8658</Words>
  <Characters>49356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Gl-buh</cp:lastModifiedBy>
  <cp:revision>11</cp:revision>
  <cp:lastPrinted>2019-03-22T07:37:00Z</cp:lastPrinted>
  <dcterms:created xsi:type="dcterms:W3CDTF">2019-10-09T06:32:00Z</dcterms:created>
  <dcterms:modified xsi:type="dcterms:W3CDTF">2023-04-18T06:48:00Z</dcterms:modified>
</cp:coreProperties>
</file>