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C7A" w:rsidRDefault="00C16F4D">
      <w:pPr>
        <w:spacing w:after="0" w:line="259" w:lineRule="auto"/>
        <w:ind w:right="430" w:firstLine="0"/>
        <w:jc w:val="righ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671818" cy="62039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818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66C7A" w:rsidRDefault="00C16F4D">
      <w:pPr>
        <w:spacing w:after="315" w:line="259" w:lineRule="auto"/>
        <w:ind w:left="566" w:right="0" w:firstLine="0"/>
        <w:jc w:val="left"/>
      </w:pPr>
      <w:r>
        <w:rPr>
          <w:sz w:val="10"/>
        </w:rPr>
        <w:t xml:space="preserve"> </w:t>
      </w:r>
    </w:p>
    <w:p w:rsidR="00166C7A" w:rsidRDefault="00C16F4D">
      <w:pPr>
        <w:spacing w:after="0" w:line="305" w:lineRule="auto"/>
        <w:ind w:left="3" w:right="0" w:firstLine="0"/>
        <w:jc w:val="center"/>
      </w:pPr>
      <w:r>
        <w:rPr>
          <w:rFonts w:ascii="Arial" w:eastAsia="Arial" w:hAnsi="Arial" w:cs="Arial"/>
          <w:color w:val="4678B6"/>
        </w:rPr>
        <w:t>Контракт FEFLP/QCBS-</w:t>
      </w:r>
      <w:r>
        <w:rPr>
          <w:rFonts w:ascii="Arial" w:eastAsia="Arial" w:hAnsi="Arial" w:cs="Arial"/>
          <w:color w:val="4678B6"/>
        </w:rPr>
        <w:t>2.5 «Содействие в создании кадрового потенциала учителей, методистов, администраторов образовательных организаций в области финансовой грамотности, а также эффективной инфраструктуры по поддержке их деятельности по распространению финансовой грамотности»</w:t>
      </w:r>
      <w:r>
        <w:rPr>
          <w:rFonts w:ascii="Arial" w:eastAsia="Arial" w:hAnsi="Arial" w:cs="Arial"/>
        </w:rPr>
        <w:t xml:space="preserve"> </w:t>
      </w:r>
    </w:p>
    <w:p w:rsidR="00166C7A" w:rsidRDefault="00C16F4D">
      <w:pPr>
        <w:spacing w:after="41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891" cy="18415"/>
                <wp:effectExtent l="0" t="0" r="0" b="0"/>
                <wp:docPr id="96318" name="Group 96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1" cy="18415"/>
                          <a:chOff x="0" y="0"/>
                          <a:chExt cx="5977891" cy="18415"/>
                        </a:xfrm>
                      </wpg:grpSpPr>
                      <wps:wsp>
                        <wps:cNvPr id="131652" name="Shape 131652"/>
                        <wps:cNvSpPr/>
                        <wps:spPr>
                          <a:xfrm>
                            <a:off x="0" y="0"/>
                            <a:ext cx="5977891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91" h="18415">
                                <a:moveTo>
                                  <a:pt x="0" y="0"/>
                                </a:moveTo>
                                <a:lnTo>
                                  <a:pt x="5977891" y="0"/>
                                </a:lnTo>
                                <a:lnTo>
                                  <a:pt x="5977891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318" style="width:470.7pt;height:1.45001pt;mso-position-horizontal-relative:char;mso-position-vertical-relative:line" coordsize="59778,184">
                <v:shape id="Shape 131653" style="position:absolute;width:59778;height:184;left:0;top:0;" coordsize="5977891,18415" path="m0,0l5977891,0l5977891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166C7A" w:rsidRDefault="00C16F4D">
      <w:pPr>
        <w:spacing w:after="103" w:line="259" w:lineRule="auto"/>
        <w:ind w:left="566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:rsidR="00166C7A" w:rsidRDefault="00C16F4D">
      <w:pPr>
        <w:spacing w:after="137" w:line="259" w:lineRule="auto"/>
        <w:ind w:left="566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:rsidR="00166C7A" w:rsidRDefault="00C16F4D">
      <w:pPr>
        <w:spacing w:after="79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79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192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88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223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0" w:line="407" w:lineRule="auto"/>
        <w:ind w:left="3536" w:right="0" w:hanging="3430"/>
        <w:jc w:val="left"/>
      </w:pPr>
      <w:r>
        <w:rPr>
          <w:b/>
          <w:sz w:val="36"/>
        </w:rPr>
        <w:t xml:space="preserve">Сборник информационных и методических материалов  для педагогов   </w:t>
      </w:r>
    </w:p>
    <w:p w:rsidR="00166C7A" w:rsidRDefault="00C16F4D">
      <w:pPr>
        <w:spacing w:after="87" w:line="259" w:lineRule="auto"/>
        <w:ind w:left="27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5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5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7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5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5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90" w:line="259" w:lineRule="auto"/>
        <w:ind w:left="594" w:right="0" w:firstLine="0"/>
        <w:jc w:val="center"/>
      </w:pPr>
      <w:r>
        <w:rPr>
          <w:b/>
          <w:sz w:val="36"/>
        </w:rPr>
        <w:t xml:space="preserve"> </w:t>
      </w:r>
    </w:p>
    <w:p w:rsidR="00166C7A" w:rsidRDefault="00C16F4D">
      <w:pPr>
        <w:spacing w:after="88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88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90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88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0" w:line="259" w:lineRule="auto"/>
        <w:ind w:left="604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:rsidR="00166C7A" w:rsidRDefault="00C16F4D">
      <w:pPr>
        <w:spacing w:after="0" w:line="259" w:lineRule="auto"/>
        <w:ind w:right="59" w:firstLine="0"/>
        <w:jc w:val="center"/>
      </w:pPr>
      <w:r>
        <w:rPr>
          <w:sz w:val="28"/>
        </w:rPr>
        <w:t>МОСКВА, 2020</w:t>
      </w:r>
    </w:p>
    <w:p w:rsidR="00166C7A" w:rsidRDefault="00C16F4D">
      <w:pPr>
        <w:spacing w:after="67" w:line="253" w:lineRule="auto"/>
        <w:ind w:left="-10" w:right="44" w:hanging="5"/>
      </w:pPr>
      <w:r>
        <w:rPr>
          <w:b/>
        </w:rPr>
        <w:t xml:space="preserve">СОДЕРЖАНИЕ </w:t>
      </w:r>
    </w:p>
    <w:p w:rsidR="00166C7A" w:rsidRDefault="00C16F4D">
      <w:pPr>
        <w:spacing w:after="144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tabs>
          <w:tab w:val="center" w:pos="9037"/>
        </w:tabs>
        <w:spacing w:after="453" w:line="259" w:lineRule="auto"/>
        <w:ind w:right="0" w:firstLine="0"/>
        <w:jc w:val="left"/>
      </w:pPr>
      <w:r>
        <w:rPr>
          <w:sz w:val="28"/>
        </w:rPr>
        <w:lastRenderedPageBreak/>
        <w:t>ВВЕДЕНИЕ</w:t>
      </w:r>
      <w:r>
        <w:rPr>
          <w:sz w:val="28"/>
        </w:rPr>
        <w:t xml:space="preserve"> </w:t>
      </w:r>
      <w:r>
        <w:rPr>
          <w:sz w:val="28"/>
        </w:rPr>
        <w:tab/>
        <w:t>3</w:t>
      </w:r>
      <w:r>
        <w:t xml:space="preserve"> </w:t>
      </w:r>
    </w:p>
    <w:p w:rsidR="00166C7A" w:rsidRDefault="00C16F4D">
      <w:pPr>
        <w:spacing w:after="0" w:line="259" w:lineRule="auto"/>
        <w:ind w:left="137" w:right="0" w:hanging="10"/>
        <w:jc w:val="left"/>
      </w:pPr>
      <w:r>
        <w:rPr>
          <w:sz w:val="28"/>
        </w:rPr>
        <w:t xml:space="preserve">Раздел </w:t>
      </w:r>
      <w:r>
        <w:rPr>
          <w:sz w:val="28"/>
        </w:rPr>
        <w:t>I</w:t>
      </w:r>
      <w:r>
        <w:rPr>
          <w:sz w:val="28"/>
        </w:rPr>
        <w:t xml:space="preserve">. Понятие и содержание функциональной финансовой </w:t>
      </w:r>
    </w:p>
    <w:p w:rsidR="00166C7A" w:rsidRDefault="00C16F4D">
      <w:pPr>
        <w:spacing w:after="451" w:line="231" w:lineRule="auto"/>
        <w:ind w:left="142" w:right="306" w:firstLine="0"/>
        <w:jc w:val="right"/>
      </w:pPr>
      <w:r>
        <w:rPr>
          <w:sz w:val="28"/>
        </w:rPr>
        <w:t>4</w:t>
      </w:r>
      <w:r>
        <w:t xml:space="preserve"> </w:t>
      </w:r>
      <w:r>
        <w:rPr>
          <w:sz w:val="28"/>
        </w:rPr>
        <w:t>грамотности школьников</w:t>
      </w:r>
      <w:r>
        <w:rPr>
          <w:sz w:val="28"/>
        </w:rPr>
        <w:t xml:space="preserve"> </w:t>
      </w:r>
    </w:p>
    <w:p w:rsidR="00166C7A" w:rsidRDefault="00C16F4D">
      <w:pPr>
        <w:spacing w:after="315" w:line="259" w:lineRule="auto"/>
        <w:ind w:left="137" w:right="0" w:hanging="10"/>
        <w:jc w:val="left"/>
      </w:pPr>
      <w:r>
        <w:rPr>
          <w:sz w:val="28"/>
        </w:rPr>
        <w:t xml:space="preserve">Раздел </w:t>
      </w:r>
      <w:r>
        <w:rPr>
          <w:sz w:val="28"/>
        </w:rPr>
        <w:t>II</w:t>
      </w:r>
      <w:r>
        <w:rPr>
          <w:sz w:val="28"/>
        </w:rPr>
        <w:t xml:space="preserve">. Особенности мониторинга уровня сформированности </w:t>
      </w:r>
    </w:p>
    <w:p w:rsidR="00166C7A" w:rsidRDefault="00C16F4D">
      <w:pPr>
        <w:tabs>
          <w:tab w:val="center" w:pos="8966"/>
        </w:tabs>
        <w:spacing w:after="359" w:line="259" w:lineRule="auto"/>
        <w:ind w:right="0" w:firstLine="0"/>
        <w:jc w:val="left"/>
      </w:pPr>
      <w:r>
        <w:rPr>
          <w:sz w:val="28"/>
        </w:rPr>
        <w:t>функциональной финансовой грамотности</w:t>
      </w:r>
      <w:r>
        <w:rPr>
          <w:sz w:val="28"/>
        </w:rPr>
        <w:t xml:space="preserve"> </w:t>
      </w:r>
      <w:r>
        <w:rPr>
          <w:sz w:val="28"/>
        </w:rPr>
        <w:tab/>
        <w:t>36</w:t>
      </w:r>
      <w:r>
        <w:rPr>
          <w:sz w:val="37"/>
          <w:vertAlign w:val="superscript"/>
        </w:rPr>
        <w:t xml:space="preserve"> </w:t>
      </w:r>
    </w:p>
    <w:p w:rsidR="00166C7A" w:rsidRDefault="00C16F4D">
      <w:pPr>
        <w:spacing w:after="315" w:line="259" w:lineRule="auto"/>
        <w:ind w:left="137" w:right="0" w:hanging="10"/>
        <w:jc w:val="left"/>
      </w:pPr>
      <w:r>
        <w:rPr>
          <w:sz w:val="28"/>
        </w:rPr>
        <w:t xml:space="preserve">Раздел </w:t>
      </w:r>
      <w:r>
        <w:rPr>
          <w:sz w:val="28"/>
        </w:rPr>
        <w:t>III</w:t>
      </w:r>
      <w:r>
        <w:rPr>
          <w:sz w:val="28"/>
        </w:rPr>
        <w:t xml:space="preserve">. Показатели и критерии оценки уровня </w:t>
      </w:r>
    </w:p>
    <w:p w:rsidR="00166C7A" w:rsidRDefault="00C16F4D">
      <w:pPr>
        <w:tabs>
          <w:tab w:val="center" w:pos="8966"/>
        </w:tabs>
        <w:spacing w:after="361" w:line="259" w:lineRule="auto"/>
        <w:ind w:right="0" w:firstLine="0"/>
        <w:jc w:val="left"/>
      </w:pPr>
      <w:r>
        <w:rPr>
          <w:sz w:val="28"/>
        </w:rPr>
        <w:t>функциональной грамотности</w:t>
      </w:r>
      <w:r>
        <w:rPr>
          <w:sz w:val="28"/>
        </w:rPr>
        <w:t xml:space="preserve"> </w:t>
      </w:r>
      <w:r>
        <w:rPr>
          <w:sz w:val="28"/>
        </w:rPr>
        <w:tab/>
        <w:t>57</w:t>
      </w:r>
      <w:r>
        <w:rPr>
          <w:sz w:val="37"/>
          <w:vertAlign w:val="superscript"/>
        </w:rPr>
        <w:t xml:space="preserve"> </w:t>
      </w:r>
    </w:p>
    <w:p w:rsidR="00166C7A" w:rsidRDefault="00C16F4D">
      <w:pPr>
        <w:spacing w:after="315" w:line="259" w:lineRule="auto"/>
        <w:ind w:left="137" w:right="0" w:hanging="10"/>
        <w:jc w:val="left"/>
      </w:pPr>
      <w:r>
        <w:rPr>
          <w:sz w:val="28"/>
        </w:rPr>
        <w:t xml:space="preserve">Раздел </w:t>
      </w:r>
      <w:r>
        <w:rPr>
          <w:sz w:val="28"/>
        </w:rPr>
        <w:t>IV</w:t>
      </w:r>
      <w:r>
        <w:rPr>
          <w:sz w:val="28"/>
        </w:rPr>
        <w:t xml:space="preserve">. Особенности применяемых для мониторинга </w:t>
      </w:r>
    </w:p>
    <w:p w:rsidR="00166C7A" w:rsidRDefault="00C16F4D">
      <w:pPr>
        <w:tabs>
          <w:tab w:val="center" w:pos="8966"/>
        </w:tabs>
        <w:spacing w:after="287" w:line="259" w:lineRule="auto"/>
        <w:ind w:right="0" w:firstLine="0"/>
        <w:jc w:val="left"/>
      </w:pPr>
      <w:r>
        <w:rPr>
          <w:sz w:val="28"/>
        </w:rPr>
        <w:t xml:space="preserve">диагностических и измерительных материалов </w:t>
      </w:r>
      <w:r>
        <w:rPr>
          <w:sz w:val="28"/>
        </w:rPr>
        <w:t xml:space="preserve"> </w:t>
      </w:r>
      <w:r>
        <w:rPr>
          <w:sz w:val="28"/>
        </w:rPr>
        <w:tab/>
        <w:t>74</w:t>
      </w:r>
      <w:r>
        <w:rPr>
          <w:sz w:val="37"/>
          <w:vertAlign w:val="superscript"/>
        </w:rPr>
        <w:t xml:space="preserve"> </w:t>
      </w:r>
    </w:p>
    <w:p w:rsidR="00166C7A" w:rsidRDefault="00C16F4D">
      <w:pPr>
        <w:spacing w:after="0" w:line="259" w:lineRule="auto"/>
        <w:ind w:left="566" w:right="0" w:firstLine="0"/>
        <w:jc w:val="left"/>
      </w:pPr>
      <w:r>
        <w:t xml:space="preserve"> </w:t>
      </w:r>
      <w:r>
        <w:br w:type="page"/>
      </w:r>
    </w:p>
    <w:p w:rsidR="00166C7A" w:rsidRDefault="00C16F4D">
      <w:pPr>
        <w:pStyle w:val="Heading1"/>
        <w:spacing w:after="106"/>
        <w:ind w:left="713" w:right="44"/>
      </w:pPr>
      <w:r>
        <w:t>ВВЕДЕНИЕ</w:t>
      </w:r>
      <w:r>
        <w:rPr>
          <w:b w:val="0"/>
        </w:rPr>
        <w:t xml:space="preserve"> </w:t>
      </w:r>
    </w:p>
    <w:p w:rsidR="00166C7A" w:rsidRDefault="00C16F4D">
      <w:pPr>
        <w:spacing w:after="155"/>
        <w:ind w:left="-15" w:right="45"/>
      </w:pPr>
      <w:r>
        <w:t xml:space="preserve">Настоящий сборник информационных и методических материалов предназначен для педагогических сотрудников (преподавателей и методистов) Региональных и Межрегиональных методических центров (далее </w:t>
      </w:r>
      <w:r>
        <w:t xml:space="preserve">- </w:t>
      </w:r>
      <w:r>
        <w:t>РМЦ/ММЦ) по финансовой грамотности системы общего и среднего профессионального образования. Сборник является частью учебно</w:t>
      </w:r>
      <w:r>
        <w:t>-</w:t>
      </w:r>
      <w:r>
        <w:t>методического комплекта для проведения серии обучающих семинаров «Актуальные вопросы формирования функциональной финансовой грамотнос</w:t>
      </w:r>
      <w:r>
        <w:t xml:space="preserve">ти школьников». </w:t>
      </w:r>
      <w:r>
        <w:t xml:space="preserve"> </w:t>
      </w:r>
    </w:p>
    <w:p w:rsidR="00166C7A" w:rsidRDefault="00C16F4D">
      <w:pPr>
        <w:spacing w:after="167"/>
        <w:ind w:left="708" w:right="45" w:firstLine="0"/>
      </w:pPr>
      <w:r>
        <w:t>Учебно</w:t>
      </w:r>
      <w:r>
        <w:t>-</w:t>
      </w:r>
      <w:r>
        <w:t>методический комплект включает</w:t>
      </w:r>
      <w:r>
        <w:t xml:space="preserve">:  </w:t>
      </w:r>
    </w:p>
    <w:p w:rsidR="00166C7A" w:rsidRDefault="00C16F4D">
      <w:pPr>
        <w:spacing w:after="40" w:line="373" w:lineRule="auto"/>
        <w:ind w:left="862" w:right="2721" w:hanging="10"/>
        <w:jc w:val="left"/>
      </w:pPr>
      <w:r>
        <w:t xml:space="preserve">- </w:t>
      </w:r>
      <w:r>
        <w:t>Сборник образовательных программ семинаров</w:t>
      </w:r>
      <w:r>
        <w:t xml:space="preserve"> - </w:t>
      </w:r>
      <w:r>
        <w:t>Сборник информационных и методических материалов</w:t>
      </w:r>
      <w:r>
        <w:t xml:space="preserve"> - </w:t>
      </w:r>
      <w:r>
        <w:t>Методические указания  по проведению семинаров.</w:t>
      </w:r>
      <w:r>
        <w:t xml:space="preserve"> </w:t>
      </w:r>
    </w:p>
    <w:p w:rsidR="00166C7A" w:rsidRDefault="00C16F4D">
      <w:pPr>
        <w:spacing w:after="166"/>
        <w:ind w:left="-15" w:right="45"/>
      </w:pPr>
      <w:r>
        <w:t>Сборник информационных и методических материалов для педагогов представляет собой хрестоматию по функциональной финансовой грамотности школьников, то есть сборник специально подобранных материалов, фрагментов документов, текстов, в которых отражены вопросы</w:t>
      </w:r>
      <w:r>
        <w:t>, рассматриваемые на семинарах. Включенные материалы сопровождаются небольшими справками и комментариями о первоисточниках.</w:t>
      </w:r>
      <w:r>
        <w:t xml:space="preserve"> </w:t>
      </w:r>
    </w:p>
    <w:p w:rsidR="00166C7A" w:rsidRDefault="00C16F4D">
      <w:pPr>
        <w:ind w:left="-15" w:right="45"/>
      </w:pPr>
      <w:r>
        <w:t xml:space="preserve"> </w:t>
      </w:r>
      <w:r>
        <w:t>Материалы сборника структурированы по разделам, каждый посвящен отдельному семинару:</w:t>
      </w:r>
      <w:r>
        <w:t xml:space="preserve"> </w:t>
      </w:r>
    </w:p>
    <w:tbl>
      <w:tblPr>
        <w:tblStyle w:val="TableGrid"/>
        <w:tblW w:w="8712" w:type="dxa"/>
        <w:tblInd w:w="701" w:type="dxa"/>
        <w:tblCellMar>
          <w:top w:w="6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7286"/>
      </w:tblGrid>
      <w:tr w:rsidR="00166C7A">
        <w:trPr>
          <w:trHeight w:val="668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left="7" w:right="0" w:firstLine="0"/>
              <w:jc w:val="left"/>
            </w:pPr>
            <w:r>
              <w:t xml:space="preserve">Раздел </w:t>
            </w:r>
            <w:r>
              <w:t xml:space="preserve">I. </w:t>
            </w:r>
          </w:p>
        </w:tc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Понятие и содержание функциональной финансовой грамотности школьников</w:t>
            </w:r>
            <w:r>
              <w:t xml:space="preserve">; </w:t>
            </w:r>
          </w:p>
        </w:tc>
      </w:tr>
      <w:tr w:rsidR="00166C7A">
        <w:trPr>
          <w:trHeight w:val="71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left="7" w:right="0" w:firstLine="0"/>
              <w:jc w:val="left"/>
            </w:pPr>
            <w:r>
              <w:t xml:space="preserve">Раздел </w:t>
            </w:r>
            <w:r>
              <w:t xml:space="preserve">II. </w:t>
            </w:r>
          </w:p>
        </w:tc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tabs>
                <w:tab w:val="center" w:pos="2639"/>
                <w:tab w:val="center" w:pos="4288"/>
                <w:tab w:val="right" w:pos="7286"/>
              </w:tabs>
              <w:spacing w:after="119" w:line="259" w:lineRule="auto"/>
              <w:ind w:right="0" w:firstLine="0"/>
              <w:jc w:val="left"/>
            </w:pPr>
            <w:r>
              <w:t xml:space="preserve">Особенности </w:t>
            </w:r>
            <w:r>
              <w:tab/>
              <w:t xml:space="preserve">мониторинга </w:t>
            </w:r>
            <w:r>
              <w:tab/>
              <w:t xml:space="preserve">уровня </w:t>
            </w:r>
            <w:r>
              <w:tab/>
              <w:t xml:space="preserve">сформированности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функциональной финансовой грамотности; </w:t>
            </w:r>
            <w:r>
              <w:t xml:space="preserve"> </w:t>
            </w:r>
          </w:p>
        </w:tc>
      </w:tr>
      <w:tr w:rsidR="00166C7A">
        <w:trPr>
          <w:trHeight w:val="390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Раздел </w:t>
            </w:r>
            <w:r>
              <w:t xml:space="preserve">III. </w:t>
            </w:r>
          </w:p>
        </w:tc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Показатели и критерии оценки уровня функциональной грамотности;</w:t>
            </w:r>
            <w:r>
              <w:t xml:space="preserve"> </w:t>
            </w:r>
          </w:p>
        </w:tc>
      </w:tr>
      <w:tr w:rsidR="00166C7A">
        <w:trPr>
          <w:trHeight w:val="357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Раздел </w:t>
            </w:r>
            <w:r>
              <w:t xml:space="preserve">IV. </w:t>
            </w:r>
          </w:p>
        </w:tc>
        <w:tc>
          <w:tcPr>
            <w:tcW w:w="7286" w:type="dxa"/>
            <w:tcBorders>
              <w:top w:val="nil"/>
              <w:left w:val="nil"/>
              <w:bottom w:val="nil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Особенности применяемых для мониторинга  диагностических и </w:t>
            </w:r>
          </w:p>
        </w:tc>
      </w:tr>
    </w:tbl>
    <w:p w:rsidR="00166C7A" w:rsidRDefault="00C16F4D">
      <w:pPr>
        <w:spacing w:after="100"/>
        <w:ind w:left="2126" w:right="45" w:firstLine="0"/>
      </w:pPr>
      <w:r>
        <w:t xml:space="preserve">измерительных материалов.  </w:t>
      </w:r>
      <w:r>
        <w:t xml:space="preserve"> </w:t>
      </w:r>
    </w:p>
    <w:p w:rsidR="00166C7A" w:rsidRDefault="00C16F4D">
      <w:pPr>
        <w:spacing w:after="164"/>
        <w:ind w:left="-15" w:right="45"/>
      </w:pPr>
      <w:r>
        <w:t xml:space="preserve">Материалы сборника полностью согласуются со списком рекомендованной литературы, содержащимся в образовательной программе семинара. Несмотря на то, что материалы сборника не претендуют на полноту раскрытия всех аспектов функциональной грамотности, а скорее </w:t>
      </w:r>
      <w:r>
        <w:t xml:space="preserve">носят справочный, информационный характер, тем не менее, они способны помочь преподавателю в решении конкретных задач по подготовке педагогов к формированию финансовой грамотности школьников. </w:t>
      </w:r>
      <w:r>
        <w:t xml:space="preserve"> </w:t>
      </w:r>
    </w:p>
    <w:p w:rsidR="00166C7A" w:rsidRDefault="00C16F4D">
      <w:pPr>
        <w:spacing w:after="78"/>
        <w:ind w:left="-15" w:right="45"/>
      </w:pPr>
      <w:r>
        <w:t xml:space="preserve"> </w:t>
      </w:r>
      <w:r>
        <w:t>Материалы будут полезны преподавателям и методистам РМЦ/ММЦ в</w:t>
      </w:r>
      <w:r>
        <w:t xml:space="preserve"> подготовке к семинарам. Они могут являться основой для подготовки лекционного или практического занятия, составления дидактических материалов, заданий для самостоятельной работы слушателей. </w:t>
      </w:r>
      <w:r>
        <w:t xml:space="preserve"> </w:t>
      </w:r>
    </w:p>
    <w:p w:rsidR="00166C7A" w:rsidRDefault="00C16F4D">
      <w:pPr>
        <w:spacing w:after="36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21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0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155" w:line="374" w:lineRule="auto"/>
        <w:ind w:left="-10" w:right="44" w:hanging="5"/>
      </w:pPr>
      <w:r>
        <w:rPr>
          <w:b/>
        </w:rPr>
        <w:t xml:space="preserve">Раздел I. Понятие и содержание функциональной финансовой </w:t>
      </w:r>
      <w:r>
        <w:rPr>
          <w:b/>
        </w:rPr>
        <w:t xml:space="preserve">грамотности школьников </w:t>
      </w:r>
    </w:p>
    <w:p w:rsidR="00166C7A" w:rsidRDefault="00C16F4D">
      <w:pPr>
        <w:spacing w:line="567" w:lineRule="auto"/>
        <w:ind w:left="360" w:right="2549" w:firstLine="3545"/>
      </w:pPr>
      <w:r>
        <w:rPr>
          <w:b/>
        </w:rPr>
        <w:t>Основные вопросы</w:t>
      </w:r>
      <w:r>
        <w:t xml:space="preserve"> 1.</w:t>
      </w:r>
      <w:r>
        <w:rPr>
          <w:rFonts w:ascii="Arial" w:eastAsia="Arial" w:hAnsi="Arial" w:cs="Arial"/>
        </w:rPr>
        <w:t xml:space="preserve"> </w:t>
      </w:r>
      <w:r>
        <w:t>История развития понятия «Функциональная грамотность».</w:t>
      </w:r>
      <w:r>
        <w:t xml:space="preserve"> </w:t>
      </w:r>
    </w:p>
    <w:p w:rsidR="00166C7A" w:rsidRDefault="00C16F4D">
      <w:pPr>
        <w:numPr>
          <w:ilvl w:val="0"/>
          <w:numId w:val="1"/>
        </w:numPr>
        <w:spacing w:after="311"/>
        <w:ind w:right="45" w:hanging="408"/>
      </w:pPr>
      <w:r>
        <w:t>Современное понимание функциональной грамотности.</w:t>
      </w:r>
      <w:r>
        <w:t xml:space="preserve"> </w:t>
      </w:r>
    </w:p>
    <w:p w:rsidR="00166C7A" w:rsidRDefault="00C16F4D">
      <w:pPr>
        <w:numPr>
          <w:ilvl w:val="0"/>
          <w:numId w:val="1"/>
        </w:numPr>
        <w:spacing w:after="309"/>
        <w:ind w:right="45" w:hanging="408"/>
      </w:pPr>
      <w:r>
        <w:t xml:space="preserve">Финансовая грамотность как одна из составляющих функциональной грамотности. </w:t>
      </w:r>
      <w:r>
        <w:t xml:space="preserve"> </w:t>
      </w:r>
    </w:p>
    <w:p w:rsidR="00166C7A" w:rsidRDefault="00C16F4D">
      <w:pPr>
        <w:numPr>
          <w:ilvl w:val="0"/>
          <w:numId w:val="1"/>
        </w:numPr>
        <w:spacing w:after="231"/>
        <w:ind w:right="45" w:hanging="408"/>
      </w:pPr>
      <w:r>
        <w:t xml:space="preserve">УМК по финансовой грамотности: особенности структуры и содержания. </w:t>
      </w:r>
      <w:r>
        <w:t xml:space="preserve"> </w:t>
      </w:r>
    </w:p>
    <w:p w:rsidR="00166C7A" w:rsidRDefault="00C16F4D">
      <w:pPr>
        <w:spacing w:after="105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250" w:line="253" w:lineRule="auto"/>
        <w:ind w:left="365" w:right="44" w:hanging="5"/>
      </w:pPr>
      <w:r>
        <w:rPr>
          <w:b/>
        </w:rPr>
        <w:t xml:space="preserve">История развития понятия «Функциональная грамотность» </w:t>
      </w:r>
      <w:r>
        <w:t xml:space="preserve"> </w:t>
      </w:r>
    </w:p>
    <w:p w:rsidR="00166C7A" w:rsidRDefault="00C16F4D">
      <w:pPr>
        <w:spacing w:after="38"/>
        <w:ind w:left="-15" w:right="45" w:firstLine="360"/>
      </w:pPr>
      <w:r>
        <w:t>Материалы составлены на основе статьи Фроловой П.И. К вопросу об историческом развитии понятия «Функциональная грамотность» в пед</w:t>
      </w:r>
      <w:r>
        <w:t>агогической теории и практике // Наука о человеке: гуманитарные исследования. 2016. №1 (23). URL</w:t>
      </w:r>
      <w:r>
        <w:t xml:space="preserve">: </w:t>
      </w:r>
    </w:p>
    <w:p w:rsidR="00166C7A" w:rsidRDefault="00C16F4D">
      <w:pPr>
        <w:spacing w:after="108"/>
        <w:ind w:left="-5" w:right="47" w:hanging="10"/>
      </w:pPr>
      <w:r>
        <w:t>https://cyberleninka.ru/article/n/k-voprosu-ob-istoricheskom-razvitii-ponyatiya-funktsionalnayagramotnost-v-pedagogicheskoy-teorii-i-</w:t>
      </w:r>
      <w:r>
        <w:t>praktike (дата обращения</w:t>
      </w:r>
      <w:r>
        <w:t>: 05.05.2020).</w:t>
      </w:r>
      <w:r>
        <w:t xml:space="preserve"> </w:t>
      </w:r>
    </w:p>
    <w:p w:rsidR="00166C7A" w:rsidRDefault="00C16F4D">
      <w:pPr>
        <w:spacing w:after="122"/>
        <w:ind w:left="-15" w:right="45"/>
      </w:pPr>
      <w:r>
        <w:t xml:space="preserve">Понятие «функциональная грамотность» в настоящее время является достаточно новым и появилось в последней трети XX века в ответ на глобальные вызовы современности, связанные с переходом общества от индустриальной эпохи к постиндустриальной, </w:t>
      </w:r>
      <w:r>
        <w:t xml:space="preserve">в противовес ранее используемому понятию «грамотность» в международной образовательной практике. </w:t>
      </w:r>
      <w:r>
        <w:t xml:space="preserve"> </w:t>
      </w:r>
    </w:p>
    <w:p w:rsidR="00166C7A" w:rsidRDefault="00C16F4D">
      <w:pPr>
        <w:numPr>
          <w:ilvl w:val="0"/>
          <w:numId w:val="2"/>
        </w:numPr>
        <w:spacing w:after="30" w:line="336" w:lineRule="auto"/>
        <w:ind w:right="43" w:firstLine="566"/>
      </w:pPr>
      <w:r>
        <w:rPr>
          <w:u w:val="single" w:color="000000"/>
        </w:rPr>
        <w:t>Период становления и развития ценностного отношения к пониманию проблемы</w:t>
      </w:r>
      <w:r>
        <w:t xml:space="preserve"> </w:t>
      </w:r>
      <w:r>
        <w:rPr>
          <w:u w:val="single" w:color="000000"/>
        </w:rPr>
        <w:t>грамотности в общественной жизни.</w:t>
      </w:r>
      <w:r>
        <w:t xml:space="preserve"> </w:t>
      </w:r>
    </w:p>
    <w:p w:rsidR="00166C7A" w:rsidRDefault="00C16F4D">
      <w:pPr>
        <w:spacing w:after="117"/>
        <w:ind w:left="-15" w:right="45"/>
      </w:pPr>
      <w:r>
        <w:t>Первые упоминания о проблеме грамотности как общественного феномена отечественной педагогической теории и практики встречаются в летописных источниках Х</w:t>
      </w:r>
      <w:r>
        <w:t>-</w:t>
      </w:r>
      <w:r>
        <w:t>Х</w:t>
      </w:r>
      <w:r>
        <w:t xml:space="preserve">I </w:t>
      </w:r>
      <w:r>
        <w:t>вв. и связаны с просветительской деятельностью князей Владимира Святославовича и Ярослава. Вологодско</w:t>
      </w:r>
      <w:r>
        <w:t>-</w:t>
      </w:r>
      <w:r>
        <w:t>пермская летопись сообщает, что «князь великий Володимер, собрав детей 300, вдал учити грамоте». Сын князя Владимира Ярослав Мудрый в годы своего княжения</w:t>
      </w:r>
      <w:r>
        <w:t xml:space="preserve"> открывал школы «ученья книжного» не только в Киеве, но и в Новгороде.</w:t>
      </w:r>
      <w:r>
        <w:t xml:space="preserve"> </w:t>
      </w:r>
    </w:p>
    <w:p w:rsidR="00166C7A" w:rsidRDefault="00C16F4D">
      <w:pPr>
        <w:spacing w:after="83"/>
        <w:ind w:left="-15" w:right="45"/>
      </w:pPr>
      <w:r>
        <w:t>Постепенно в обществе зарождается ценностное отношение к пониманию проблемы грамотности на государственном уровне. В XVI веке существенно возрастает значение проблемы грамотности и обр</w:t>
      </w:r>
      <w:r>
        <w:t>азования в связи с быстрым темпом развития государства. В 1551 году, в период правления Ивана Грозного, Стоглавый собор наравне с актуальными государственными проблемами укрепления централизованной власти рассматривает также вопросы, касающиеся развития пр</w:t>
      </w:r>
      <w:r>
        <w:t>освещения в стране. Проблема грамотности понимается как проблема достижения элементарной грамотности. При этом грамотность как умение читать рассматривается в отдельности от умения самостоятельно писать. Данная тенденция раздельного оценивания чтения и пис</w:t>
      </w:r>
      <w:r>
        <w:t>ьма как составляющих элементов образованности человека продолжалась в течение нескольких столетий: практически до конца XIX века грамотным называли человека, который умеет читать и писать, при этом человека, умеющего только читать, называли скудограмотным,</w:t>
      </w:r>
      <w:r>
        <w:t xml:space="preserve"> малограмотным или полуграмотным, подобное понимание нашло отражение в «Толковом словаре живого великорусского языка» В. И. Даля.</w:t>
      </w:r>
      <w:r>
        <w:t xml:space="preserve"> </w:t>
      </w:r>
    </w:p>
    <w:p w:rsidR="00166C7A" w:rsidRDefault="00C16F4D">
      <w:pPr>
        <w:spacing w:after="126" w:line="341" w:lineRule="auto"/>
        <w:ind w:left="-15" w:right="45"/>
      </w:pPr>
      <w:r>
        <w:t xml:space="preserve">В «Энциклопедическом словаре» Ф. А. Брокгауза и И. А. Ефрона (период создания словаря датируется концом XIX </w:t>
      </w:r>
      <w:r>
        <w:t xml:space="preserve">- </w:t>
      </w:r>
      <w:r>
        <w:t>началом XX века</w:t>
      </w:r>
      <w:r>
        <w:t>) под словом «грамотный» также подразумевается человек, умеющий читать и писать на каком</w:t>
      </w:r>
      <w:r>
        <w:t>-</w:t>
      </w:r>
      <w:r>
        <w:t>либо языке. Авторами особо уточняется, что «в более точном смысле это слово применяется лишь к людям, умеющим читать и вместе с тем писать, в отличие от людей</w:t>
      </w:r>
      <w:r>
        <w:t xml:space="preserve"> </w:t>
      </w:r>
      <w:r>
        <w:t>«полугра</w:t>
      </w:r>
      <w:r>
        <w:t>мотных», т. е. умеющих только читать».</w:t>
      </w:r>
      <w:r>
        <w:t xml:space="preserve"> </w:t>
      </w:r>
    </w:p>
    <w:p w:rsidR="00166C7A" w:rsidRDefault="00C16F4D">
      <w:pPr>
        <w:numPr>
          <w:ilvl w:val="0"/>
          <w:numId w:val="2"/>
        </w:numPr>
        <w:spacing w:after="30" w:line="336" w:lineRule="auto"/>
        <w:ind w:right="43" w:firstLine="566"/>
      </w:pPr>
      <w:r>
        <w:rPr>
          <w:u w:val="single" w:color="000000"/>
        </w:rPr>
        <w:t>Период массового обучения грамотности детей и неграмотного взрослого</w:t>
      </w:r>
      <w:r>
        <w:t xml:space="preserve"> </w:t>
      </w:r>
      <w:r>
        <w:rPr>
          <w:u w:val="single" w:color="000000"/>
        </w:rPr>
        <w:t>населения.</w:t>
      </w:r>
      <w:r>
        <w:t xml:space="preserve"> </w:t>
      </w:r>
    </w:p>
    <w:p w:rsidR="00166C7A" w:rsidRDefault="00C16F4D">
      <w:pPr>
        <w:spacing w:after="205"/>
        <w:ind w:left="-15" w:right="45"/>
      </w:pPr>
      <w:r>
        <w:t>После Октябрьской революции 1917 года проблема массовой неграмотности населения рассматривается как острая социальная проблема, требующ</w:t>
      </w:r>
      <w:r>
        <w:t xml:space="preserve">ая немедленного практического решения. В 1919 году декрет Совета народных комиссаров обязывает обучиться грамоте всему населению советской республики в возрасте от 8 до 50 лет. В 1918 году проведена давно назревшая и долго подготавливаемая реформа русской </w:t>
      </w:r>
      <w:r>
        <w:t>орфографии, что в дальнейшем намного упростило процесс обучения широких масс населения. В 1920 году при Наркомпросе создаётся Всероссийская чрезвычайная комиссия по ликвидации безграмотности. В рамках деятельности комиссии открываются курсы для учителей</w:t>
      </w:r>
      <w:r>
        <w:t>-</w:t>
      </w:r>
      <w:r>
        <w:t>ли</w:t>
      </w:r>
      <w:r>
        <w:t>квидаторов неграмотности, создаётся первый советский букварь для обучения взрослых, в городах и деревнях создаются пункты по ликвидации неграмотности, вводится система всеобщего начального обучения. Существование неграмотности в стране воспринимается как я</w:t>
      </w:r>
      <w:r>
        <w:t>вление, тормозящее начавшуюся индустриализацию производства.</w:t>
      </w:r>
      <w:r>
        <w:t xml:space="preserve"> </w:t>
      </w:r>
    </w:p>
    <w:p w:rsidR="00166C7A" w:rsidRDefault="00C16F4D">
      <w:pPr>
        <w:spacing w:after="43" w:line="342" w:lineRule="auto"/>
        <w:ind w:left="-15" w:right="45"/>
      </w:pPr>
      <w:r>
        <w:t>Мероприятия по ликвидации неграмотности осуществлялись с 1919 года по 1930</w:t>
      </w:r>
      <w:r>
        <w:t>-</w:t>
      </w:r>
      <w:r>
        <w:t>е годы и вошли в историю педагогики как первое массовое и обязательное (инициированное государством) обучение</w:t>
      </w:r>
      <w:r>
        <w:t xml:space="preserve"> </w:t>
      </w:r>
      <w:r>
        <w:t>грамоте н</w:t>
      </w:r>
      <w:r>
        <w:t>еграмотных взрослых и подростков школьного возраста. В результате проделанной работы к началу 1950</w:t>
      </w:r>
      <w:r>
        <w:t>-</w:t>
      </w:r>
      <w:r>
        <w:t>х годов неграмотность в Советском Союзе была практически полностью ликвидирована.</w:t>
      </w:r>
      <w:r>
        <w:t xml:space="preserve"> </w:t>
      </w:r>
    </w:p>
    <w:p w:rsidR="00166C7A" w:rsidRDefault="00C16F4D">
      <w:pPr>
        <w:spacing w:after="198"/>
        <w:ind w:left="-15" w:right="45"/>
      </w:pPr>
      <w:r>
        <w:t>В данный период грамотность понимается как обладание человеком умением чит</w:t>
      </w:r>
      <w:r>
        <w:t>ать и писать на родном или русском языке. Подобный взгляд на проблему грамотности сохранялся достаточно долго: вплоть до 80</w:t>
      </w:r>
      <w:r>
        <w:t>-</w:t>
      </w:r>
      <w:r>
        <w:t>х годов ХХ века грамотность главным образом понимается как умение читать и писать. Словари русского языка, педагогические справочник</w:t>
      </w:r>
      <w:r>
        <w:t xml:space="preserve">и, энциклопедические словари фиксируют единое значение термина грамотность </w:t>
      </w:r>
      <w:r>
        <w:t xml:space="preserve">- </w:t>
      </w:r>
      <w:r>
        <w:t>определённая степень знания законов и правил родного языка в сочетании с навыками устной и письменной речи.</w:t>
      </w:r>
      <w:r>
        <w:t xml:space="preserve"> </w:t>
      </w:r>
    </w:p>
    <w:p w:rsidR="00166C7A" w:rsidRDefault="00C16F4D">
      <w:pPr>
        <w:numPr>
          <w:ilvl w:val="0"/>
          <w:numId w:val="2"/>
        </w:numPr>
        <w:spacing w:after="220" w:line="259" w:lineRule="auto"/>
        <w:ind w:right="43" w:firstLine="566"/>
      </w:pPr>
      <w:r>
        <w:rPr>
          <w:u w:val="single" w:color="000000"/>
        </w:rPr>
        <w:t>Период исследования проблемы грамотности на международном</w:t>
      </w:r>
      <w:r>
        <w:rPr>
          <w:u w:val="single" w:color="000000"/>
        </w:rPr>
        <w:t xml:space="preserve"> </w:t>
      </w:r>
      <w:r>
        <w:rPr>
          <w:u w:val="single" w:color="000000"/>
        </w:rPr>
        <w:t>уровне.</w:t>
      </w:r>
      <w:r>
        <w:t xml:space="preserve"> </w:t>
      </w:r>
    </w:p>
    <w:p w:rsidR="00166C7A" w:rsidRDefault="00C16F4D">
      <w:pPr>
        <w:spacing w:after="193"/>
        <w:ind w:left="-15" w:right="45"/>
      </w:pPr>
      <w:r>
        <w:t>В 5</w:t>
      </w:r>
      <w:r>
        <w:t>0</w:t>
      </w:r>
      <w:r>
        <w:t>-</w:t>
      </w:r>
      <w:r>
        <w:t>х годах XX века проблема грамотности населения начинает рассматриваться не только как проблема отдельно взятой страны, но и на международном уровне в связи с созданием в 1945 году Организации Объединённых Наций по вопросам образования, науки и культуры (</w:t>
      </w:r>
      <w:r>
        <w:t>ЮНЕСКО). Многолетние исследования ЮНЕСКО по проблемам распространения грамотности и повышения качества образования способствуют дальнейшему упорядочиванию используемой терминологии в данном вопросе. В международной практике появляется единое определение по</w:t>
      </w:r>
      <w:r>
        <w:t>нятия «грамотность», созданное на основе разработанной структуры и детальной характеристики. Вопросы, связанные с проблемами грамотности в разных странах, систематически обсуждаются и рассматриваются международными экспертами применительно к созданию прогр</w:t>
      </w:r>
      <w:r>
        <w:t>амм переписи населения с целью получения в дальнейшем достоверных статистических данных.</w:t>
      </w:r>
      <w:r>
        <w:t xml:space="preserve"> </w:t>
      </w:r>
    </w:p>
    <w:p w:rsidR="00166C7A" w:rsidRDefault="00C16F4D">
      <w:pPr>
        <w:spacing w:after="204"/>
        <w:ind w:left="-15" w:right="45"/>
      </w:pPr>
      <w:r>
        <w:t>В 1958 году на 10</w:t>
      </w:r>
      <w:r>
        <w:t>-</w:t>
      </w:r>
      <w:r>
        <w:t>й сессии Генеральная конференция ЮНЕСКО вырабатывает рекомендации для всех стран: при проведении переписи населения считать грамотными только тех жи</w:t>
      </w:r>
      <w:r>
        <w:t>телей, которые умеют читать тексты с пониманием прочитанного и в состоянии написать краткое изложение о своей повседневной жизни. При этом полуграмотным человеком рекомендуется считать лицо, умеющее только читать.</w:t>
      </w:r>
      <w:r>
        <w:t xml:space="preserve"> </w:t>
      </w:r>
    </w:p>
    <w:p w:rsidR="00166C7A" w:rsidRDefault="00C16F4D">
      <w:pPr>
        <w:spacing w:after="200"/>
        <w:ind w:left="-15" w:right="45" w:firstLine="566"/>
      </w:pPr>
      <w:r>
        <w:t>На основе анализа вышеназванных</w:t>
      </w:r>
      <w:r>
        <w:t xml:space="preserve"> </w:t>
      </w:r>
      <w:r>
        <w:t>рекоменда</w:t>
      </w:r>
      <w:r>
        <w:t>ций можно сделать вывод, что понимание полуграмотного человека в международных документах ЮНЕСКО остаётся вполне традиционным, а в понимании грамотного человека появляются некоторые ранее не принимавшиеся во внимание аспекты оценки грамотности, а</w:t>
      </w:r>
      <w:r>
        <w:t xml:space="preserve"> </w:t>
      </w:r>
      <w:r>
        <w:t>именно: у</w:t>
      </w:r>
      <w:r>
        <w:t>мение понимать прочитанное и писать о собственной жизни. При этом грамотность рассматривается в качестве одного из важнейших показателей уровня социального развития государства и общества. Дальнейшее рассмотрение и изучение новых аспектов оценки грамотност</w:t>
      </w:r>
      <w:r>
        <w:t>и послужит импульсом к полной переоценке понятия «грамотность» на последующих этапах развития общества.</w:t>
      </w:r>
      <w:r>
        <w:t xml:space="preserve"> </w:t>
      </w:r>
    </w:p>
    <w:p w:rsidR="00166C7A" w:rsidRDefault="00C16F4D">
      <w:pPr>
        <w:numPr>
          <w:ilvl w:val="0"/>
          <w:numId w:val="2"/>
        </w:numPr>
        <w:spacing w:after="223" w:line="259" w:lineRule="auto"/>
        <w:ind w:right="43" w:firstLine="566"/>
      </w:pPr>
      <w:r>
        <w:rPr>
          <w:u w:val="single" w:color="000000"/>
        </w:rPr>
        <w:t>Период разграничения понятий «грамотность» и «функциональная грамотность».</w:t>
      </w:r>
      <w:r>
        <w:t xml:space="preserve"> </w:t>
      </w:r>
    </w:p>
    <w:p w:rsidR="00166C7A" w:rsidRDefault="00C16F4D">
      <w:pPr>
        <w:spacing w:after="122"/>
        <w:ind w:left="-15" w:right="45"/>
      </w:pPr>
      <w:r>
        <w:t>В 70</w:t>
      </w:r>
      <w:r>
        <w:t>-</w:t>
      </w:r>
      <w:r>
        <w:t>х годах XX века начинается постепенный пересмотр и переосмысление понятия «грамотность» в международной образовательной практике. Изменения в общественной жизни вынуждают отойти от традиционного элементарного понимания грамотности и приводят к значительном</w:t>
      </w:r>
      <w:r>
        <w:t>у расширению исследуемого понятия «грамотность». Первичное</w:t>
      </w:r>
      <w:r>
        <w:t xml:space="preserve"> </w:t>
      </w:r>
      <w:r>
        <w:t>документальное закрепление данного процесса происходит в 1965 году на Всемирном конгрессе министров просвещения в Тегеране, где впервые было предложено использовать термин «функциональная грамотнос</w:t>
      </w:r>
      <w:r>
        <w:t>ть».</w:t>
      </w:r>
      <w:r>
        <w:t xml:space="preserve"> </w:t>
      </w:r>
    </w:p>
    <w:p w:rsidR="00166C7A" w:rsidRDefault="00C16F4D">
      <w:pPr>
        <w:spacing w:after="125"/>
        <w:ind w:left="-15" w:right="45"/>
      </w:pPr>
      <w:r>
        <w:t>В 1978 году ЮНЕСКО производит переработку текста ранее предложенных рекомендаций о международной стандартизации статистических данных в сфере образования. В новой редакции этого документа «функционально грамотным считается только тот, кто может прини</w:t>
      </w:r>
      <w:r>
        <w:t>мать участие во всех видах деятельности, в которых грамотность необходима для эффективного функционирования его группы и которые дают ему также возможность продолжать пользоваться чтением, письмом и счётом для своего собственного развития и для дальнейшего</w:t>
      </w:r>
      <w:r>
        <w:t xml:space="preserve"> развития общины (социального окружения)» [5].</w:t>
      </w:r>
      <w:r>
        <w:t xml:space="preserve"> </w:t>
      </w:r>
    </w:p>
    <w:p w:rsidR="00166C7A" w:rsidRDefault="00C16F4D">
      <w:pPr>
        <w:spacing w:after="29"/>
        <w:ind w:left="-15" w:right="45"/>
      </w:pPr>
      <w:r>
        <w:t>Осознание проблемы неоднородности в восприятии грамотности связывается с анализом многочисленных фактов, свидетельствующих о том, что неграмотность населения наблюдается не только в развивающихся, но и в разв</w:t>
      </w:r>
      <w:r>
        <w:t>итых станах. Начавшийся переход от индустриального общества к постиндустриальному обнаружил необходимость рассмотрения грамотности как двойственного явления, во</w:t>
      </w:r>
      <w:r>
        <w:t>-</w:t>
      </w:r>
      <w:r>
        <w:t>первых, как проблему достижения элементарной грамотности большинством населения в развивающихся</w:t>
      </w:r>
      <w:r>
        <w:t xml:space="preserve"> странах и, во</w:t>
      </w:r>
      <w:r>
        <w:t>-</w:t>
      </w:r>
      <w:r>
        <w:t>вторых, как проблему достижения функциональной грамотности в промышленно развитых странах в противовес к наблюдаемой функциональной безграмотности у достаточно больших групп населения.</w:t>
      </w:r>
      <w:r>
        <w:t xml:space="preserve"> </w:t>
      </w:r>
    </w:p>
    <w:p w:rsidR="00166C7A" w:rsidRDefault="00C16F4D">
      <w:pPr>
        <w:ind w:left="-15" w:right="45"/>
      </w:pPr>
      <w:r>
        <w:t>На конгрессе ЮНЕСКО приводятся данные о том, что пример</w:t>
      </w:r>
      <w:r>
        <w:t>но треть населения США в возрасте до 30 лет, то есть самого активного и трудоспособного возраста, является функционально безграмотной. По статистическим данным 1985 года, почти 7 миллиардов долларов в год США приходилось затрачивать для того, чтобы содержа</w:t>
      </w:r>
      <w:r>
        <w:t>ть в федеральных тюрьмах заключённых, которые были осуждены за непреднамеренно совершённые преступления вследствие своей функциональной неграмотности. При этом общие потери экономики, возникшие как результат преодоления последствий функциональной неграмотн</w:t>
      </w:r>
      <w:r>
        <w:t xml:space="preserve">ости, доходят до 20 миллиардов долларов в год (основные затраты идут на ремонт повреждённого оборудования, выплату страхового возмещения, лечение травм и т. </w:t>
      </w:r>
    </w:p>
    <w:p w:rsidR="00166C7A" w:rsidRDefault="00C16F4D">
      <w:pPr>
        <w:spacing w:after="78"/>
        <w:ind w:left="-15" w:right="45" w:firstLine="0"/>
      </w:pPr>
      <w:r>
        <w:t>д.). По данным вооруженных сил США, пятая часть совокупных расходов военного бюджета, выделяемого для подготовки новобранцев, направляется на устранение существенных пробелов в знаниях за курс обучения средней школы.</w:t>
      </w:r>
      <w:r>
        <w:t xml:space="preserve"> </w:t>
      </w:r>
    </w:p>
    <w:p w:rsidR="00166C7A" w:rsidRDefault="00C16F4D">
      <w:pPr>
        <w:spacing w:after="125"/>
        <w:ind w:left="-15" w:right="45"/>
      </w:pPr>
      <w:r>
        <w:t>Около 3 миллионов совершеннолетних гра</w:t>
      </w:r>
      <w:r>
        <w:t>ждан Канады в 1987 году причислены к группе функционально безграмотных, что составляло в то время почти 30 % от всего населения (из них 8 % опрошенных имеют высшее образование и более 80 % окончили школьный курс обучения). На практике функциональная неграм</w:t>
      </w:r>
      <w:r>
        <w:t>отность населения проявляется в ситуациях, когда взрослые не способны верно и в нужном месте написать адрес на почтовом отправлении, при приёме лекарств не понимают предупреждений и ограничений, написанных на упаковке, не обращают внимания на сроки годност</w:t>
      </w:r>
      <w:r>
        <w:t>и употребляемых в пищу продуктов, не в состоянии следовать разработанным инструкциям при работе с бытовыми приборами и промышленным оборудованием. Многие крупные</w:t>
      </w:r>
      <w:r>
        <w:t xml:space="preserve"> </w:t>
      </w:r>
      <w:r>
        <w:t>компании для преодоления функциональной неграмотности в целях предупреждения несчастных случае</w:t>
      </w:r>
      <w:r>
        <w:t>в на производстве предлагают своим работникам пройти специальные программы подготовки по усовершенствованию навыков чтения.</w:t>
      </w:r>
      <w:r>
        <w:t xml:space="preserve"> </w:t>
      </w:r>
    </w:p>
    <w:p w:rsidR="00166C7A" w:rsidRDefault="00C16F4D">
      <w:pPr>
        <w:spacing w:after="113" w:line="354" w:lineRule="auto"/>
        <w:ind w:left="-15" w:right="45"/>
      </w:pPr>
      <w:r>
        <w:t>В России международные эксперты оценивают количество людей, испытывающих проблемы в процессе письма, чтения, работы с числами из</w:t>
      </w:r>
      <w:r>
        <w:t>-</w:t>
      </w:r>
      <w:r>
        <w:t>за</w:t>
      </w:r>
      <w:r>
        <w:t xml:space="preserve"> наличия функциональной неграмотности, в пределах от 25 до 40 % от общего количества населения страны.</w:t>
      </w:r>
      <w:r>
        <w:t xml:space="preserve"> </w:t>
      </w:r>
    </w:p>
    <w:p w:rsidR="00166C7A" w:rsidRDefault="00C16F4D">
      <w:pPr>
        <w:spacing w:after="203"/>
        <w:ind w:left="-15" w:right="45" w:firstLine="566"/>
      </w:pPr>
      <w:r>
        <w:t>В конце 80</w:t>
      </w:r>
      <w:r>
        <w:t>-</w:t>
      </w:r>
      <w:r>
        <w:t>х годов ХХ века расширение понятия «грамотность»</w:t>
      </w:r>
      <w:r>
        <w:t xml:space="preserve"> </w:t>
      </w:r>
      <w:r>
        <w:t>начинает постепенно отражаться в словарях: в 1987 году в «Толковом словаре русского языка» С</w:t>
      </w:r>
      <w:r>
        <w:t>. И. Ожегова словарное значение прилагательного «грамотный» толкуется подобным образом: «1. Умеющий читать и писать, а также умеющий писать грамматически правильно, без ошибок. 2. Обладающий необходимыми знаниями, сведениями в какойлибо области. 3. Выполне</w:t>
      </w:r>
      <w:r>
        <w:t>нный без ошибок, со знанием дела». Аналогичное значение фиксируется в современном русском языке у термина «грамотность» и через два десятилетия в «Толковом словаре русского языка» (2006 г.) С. И. Ожегова, Н. Ю. Шведовой.</w:t>
      </w:r>
      <w:r>
        <w:t xml:space="preserve"> </w:t>
      </w:r>
    </w:p>
    <w:p w:rsidR="00166C7A" w:rsidRDefault="00C16F4D">
      <w:pPr>
        <w:spacing w:line="340" w:lineRule="auto"/>
        <w:ind w:left="-15" w:right="45"/>
      </w:pPr>
      <w:r>
        <w:t>В данный период в обществе происхо</w:t>
      </w:r>
      <w:r>
        <w:t>дит осознание социально</w:t>
      </w:r>
      <w:r>
        <w:t>-</w:t>
      </w:r>
      <w:r>
        <w:t>экономической составляющей функциональной грамотности. Становится очевидно, что функциональная грамотность имеет культурно</w:t>
      </w:r>
      <w:r>
        <w:t>-</w:t>
      </w:r>
      <w:r>
        <w:t xml:space="preserve">исторический характер, являясь, с одной стороны, частью образования и культуры, а с другой стороны </w:t>
      </w:r>
      <w:r>
        <w:t xml:space="preserve">- </w:t>
      </w:r>
      <w:r>
        <w:t>частью о</w:t>
      </w:r>
      <w:r>
        <w:t>бщественно</w:t>
      </w:r>
      <w:r>
        <w:t>-</w:t>
      </w:r>
      <w:r>
        <w:t>экономической формации.</w:t>
      </w:r>
      <w:r>
        <w:t xml:space="preserve"> </w:t>
      </w:r>
    </w:p>
    <w:p w:rsidR="00166C7A" w:rsidRDefault="00C16F4D">
      <w:pPr>
        <w:spacing w:after="30" w:line="336" w:lineRule="auto"/>
        <w:ind w:left="-15" w:right="43" w:firstLine="566"/>
      </w:pPr>
      <w:r>
        <w:rPr>
          <w:u w:val="single" w:color="000000"/>
        </w:rPr>
        <w:t>V. Период включения понятия «функциональная грамотность» в проблемное поле</w:t>
      </w:r>
      <w:r>
        <w:t xml:space="preserve"> </w:t>
      </w:r>
      <w:r>
        <w:rPr>
          <w:u w:val="single" w:color="000000"/>
        </w:rPr>
        <w:t>компетентностного подхода в образовании.</w:t>
      </w:r>
      <w:r>
        <w:t xml:space="preserve"> </w:t>
      </w:r>
    </w:p>
    <w:p w:rsidR="00166C7A" w:rsidRDefault="00C16F4D">
      <w:pPr>
        <w:spacing w:after="122"/>
        <w:ind w:left="-15" w:right="45"/>
      </w:pPr>
      <w:r>
        <w:t xml:space="preserve">Несколько десятилетий функциональная грамотность изучается авторитетными международными организациями. </w:t>
      </w:r>
      <w:r>
        <w:t>В 1990 году под эгидой ЮНЕСКО проводился Международный год грамотности. Организация Объединённых Наций объявила на Генеральной Ассамблее о проведении Десятилетия грамотности в самой широкой интерпретации данного понятия с 2002 по 2012 гг. Современная тракт</w:t>
      </w:r>
      <w:r>
        <w:t>овка функциональной грамотности представлена в декларации «Десятилетие грамотности ООН», в которой разъясняется, что в новых условиях жизнедеятельности концепция грамотности становится крайне сложной, показывается, как влияет грамотность на изменение персо</w:t>
      </w:r>
      <w:r>
        <w:t>нального и национального благосостояния. Непосредственное достижение человеком грамотности подразумевается как нечто большее, чем получение только основных навыков грамотности. Основные навыки являются только предпосылкой для дальнейшего развития. Следующе</w:t>
      </w:r>
      <w:r>
        <w:t xml:space="preserve">й целью является гарантия того, что личности должны быть способны «...полноценно и эффективно функционировать как члены сообщества, родители, граждане и работники, то есть речь идет о достижении функциональной грамотности </w:t>
      </w:r>
      <w:r>
        <w:t xml:space="preserve">- </w:t>
      </w:r>
      <w:r>
        <w:t>в противоположность элементарной</w:t>
      </w:r>
      <w:r>
        <w:t xml:space="preserve"> (базовой) грамотности» .</w:t>
      </w:r>
      <w:r>
        <w:rPr>
          <w:i/>
        </w:rPr>
        <w:t xml:space="preserve"> </w:t>
      </w:r>
    </w:p>
    <w:p w:rsidR="00166C7A" w:rsidRDefault="00C16F4D">
      <w:pPr>
        <w:spacing w:after="158" w:line="308" w:lineRule="auto"/>
        <w:ind w:left="-15" w:right="44" w:firstLine="566"/>
      </w:pPr>
      <w:r>
        <w:rPr>
          <w:i/>
        </w:rPr>
        <w:t xml:space="preserve">Библиографический список статьи Фроловой П.И. 2 «К вопросу об историческом развитии понятия «Функциональная грамотность» в педагогической теории и практике» </w:t>
      </w:r>
      <w:r>
        <w:t xml:space="preserve"> </w:t>
      </w:r>
    </w:p>
    <w:p w:rsidR="00166C7A" w:rsidRDefault="00C16F4D">
      <w:pPr>
        <w:numPr>
          <w:ilvl w:val="0"/>
          <w:numId w:val="3"/>
        </w:numPr>
        <w:spacing w:after="100" w:line="363" w:lineRule="auto"/>
        <w:ind w:right="46" w:firstLine="566"/>
      </w:pPr>
      <w:r>
        <w:t xml:space="preserve">Калинина, С. В. История отечественного образования VIII </w:t>
      </w:r>
      <w:r>
        <w:t xml:space="preserve">- </w:t>
      </w:r>
      <w:r>
        <w:t xml:space="preserve">начало XX вв: учебное пособие : хрестоматия / С. В. Калинина, В. В. Каширина. </w:t>
      </w:r>
      <w:r>
        <w:t xml:space="preserve">- </w:t>
      </w:r>
      <w:r>
        <w:t xml:space="preserve">Омск, 2000. </w:t>
      </w:r>
      <w:r>
        <w:t xml:space="preserve">- </w:t>
      </w:r>
      <w:r>
        <w:t>408 с.</w:t>
      </w:r>
      <w:r>
        <w:t xml:space="preserve"> </w:t>
      </w:r>
    </w:p>
    <w:p w:rsidR="00166C7A" w:rsidRDefault="00C16F4D">
      <w:pPr>
        <w:numPr>
          <w:ilvl w:val="0"/>
          <w:numId w:val="3"/>
        </w:numPr>
        <w:spacing w:after="83" w:line="259" w:lineRule="auto"/>
        <w:ind w:right="46" w:firstLine="566"/>
      </w:pPr>
      <w:r>
        <w:t xml:space="preserve">Даль, В. И. Толковый словарь живого великорусского языка / В. И. Даль. </w:t>
      </w:r>
      <w:r>
        <w:t xml:space="preserve">- </w:t>
      </w:r>
      <w:r>
        <w:t xml:space="preserve">М., </w:t>
      </w:r>
    </w:p>
    <w:p w:rsidR="00166C7A" w:rsidRDefault="00C16F4D">
      <w:pPr>
        <w:spacing w:after="119"/>
        <w:ind w:left="-15" w:right="45" w:firstLine="0"/>
      </w:pPr>
      <w:r>
        <w:t xml:space="preserve">1978. - </w:t>
      </w:r>
      <w:r>
        <w:t xml:space="preserve">Т. 1. </w:t>
      </w:r>
      <w:r>
        <w:t xml:space="preserve">- </w:t>
      </w:r>
      <w:r>
        <w:t>390 с.</w:t>
      </w:r>
      <w:r>
        <w:t xml:space="preserve"> </w:t>
      </w:r>
    </w:p>
    <w:p w:rsidR="00166C7A" w:rsidRDefault="00C16F4D">
      <w:pPr>
        <w:numPr>
          <w:ilvl w:val="0"/>
          <w:numId w:val="4"/>
        </w:numPr>
        <w:spacing w:after="122" w:line="331" w:lineRule="auto"/>
        <w:ind w:right="45" w:firstLine="566"/>
      </w:pPr>
      <w:r>
        <w:t>Брокгауз, Ф. А. Энциклопедический словарь: в 86 полу</w:t>
      </w:r>
      <w:r>
        <w:t xml:space="preserve">томах с иллюстрациями и дополнительными материалами [Электронный ресурс] / Ф. А. Брокгауз, И. А. Ефрон. </w:t>
      </w:r>
      <w:r>
        <w:t xml:space="preserve">- </w:t>
      </w:r>
      <w:r>
        <w:t>Режим доступа: http://enc</w:t>
      </w:r>
      <w:r>
        <w:t xml:space="preserve">-dic.com/brokgause/Gramotnost-95447.html </w:t>
      </w:r>
    </w:p>
    <w:p w:rsidR="00166C7A" w:rsidRDefault="00C16F4D">
      <w:pPr>
        <w:numPr>
          <w:ilvl w:val="0"/>
          <w:numId w:val="4"/>
        </w:numPr>
        <w:spacing w:line="362" w:lineRule="auto"/>
        <w:ind w:right="45" w:firstLine="566"/>
      </w:pPr>
      <w:r>
        <w:t xml:space="preserve">Российская педагогическая энциклопедия / под ред. В. Г. Панова. </w:t>
      </w:r>
      <w:r>
        <w:t xml:space="preserve">- </w:t>
      </w:r>
      <w:r>
        <w:t>М. : Большая росс</w:t>
      </w:r>
      <w:r>
        <w:t xml:space="preserve">ийская энциклопедия, 1993. </w:t>
      </w:r>
      <w:r>
        <w:t xml:space="preserve">- </w:t>
      </w:r>
      <w:r>
        <w:t>1160 с.</w:t>
      </w:r>
      <w:r>
        <w:t xml:space="preserve"> </w:t>
      </w:r>
    </w:p>
    <w:p w:rsidR="00166C7A" w:rsidRDefault="00C16F4D">
      <w:pPr>
        <w:numPr>
          <w:ilvl w:val="0"/>
          <w:numId w:val="4"/>
        </w:numPr>
        <w:spacing w:after="110"/>
        <w:ind w:right="45" w:firstLine="566"/>
      </w:pPr>
      <w:r>
        <w:t>UNESCO. Revised Recommendation concerning the International Standardization of Educational Statistics.http://portal.unesco.org/en/ev.php-URL_ID=13136&amp;URL _DO=DO_ TOPIC&amp;URL_SECTION=201.html General Conference of UNESCO.</w:t>
      </w:r>
      <w:r>
        <w:t xml:space="preserve"> </w:t>
      </w:r>
      <w:r>
        <w:t>Paris, 27.09.1978, р. 19.</w:t>
      </w:r>
      <w:r>
        <w:t xml:space="preserve"> </w:t>
      </w:r>
    </w:p>
    <w:p w:rsidR="00166C7A" w:rsidRDefault="00C16F4D">
      <w:pPr>
        <w:numPr>
          <w:ilvl w:val="0"/>
          <w:numId w:val="4"/>
        </w:numPr>
        <w:spacing w:after="109"/>
        <w:ind w:right="45" w:firstLine="566"/>
      </w:pPr>
      <w:r>
        <w:t xml:space="preserve">Тангян, С. А. «Новая грамотность» в развитых странах / С. А. Тангян // Советская педагогика. </w:t>
      </w:r>
      <w:r>
        <w:t xml:space="preserve">- 1990. - </w:t>
      </w:r>
      <w:r>
        <w:t xml:space="preserve">№ 1. </w:t>
      </w:r>
      <w:r>
        <w:t xml:space="preserve">- </w:t>
      </w:r>
      <w:r>
        <w:t>С. 3</w:t>
      </w:r>
      <w:r>
        <w:t xml:space="preserve">-17. </w:t>
      </w:r>
    </w:p>
    <w:p w:rsidR="00166C7A" w:rsidRDefault="00C16F4D">
      <w:pPr>
        <w:numPr>
          <w:ilvl w:val="0"/>
          <w:numId w:val="4"/>
        </w:numPr>
        <w:spacing w:after="43" w:line="341" w:lineRule="auto"/>
        <w:ind w:right="45" w:firstLine="566"/>
      </w:pPr>
      <w:r>
        <w:t xml:space="preserve">Ожегов, С. И. Толковый словарь русского языка : 80 000 слов и фразеологических выражений / С. И. Ожегов, Н. </w:t>
      </w:r>
      <w:r>
        <w:t xml:space="preserve">Ю. Шведова. </w:t>
      </w:r>
      <w:r>
        <w:t>- 4-</w:t>
      </w:r>
      <w:r>
        <w:t xml:space="preserve">е изд. </w:t>
      </w:r>
      <w:r>
        <w:t xml:space="preserve">- </w:t>
      </w:r>
      <w:r>
        <w:t xml:space="preserve">М., 2006. </w:t>
      </w:r>
      <w:r>
        <w:t xml:space="preserve">- </w:t>
      </w:r>
      <w:r>
        <w:t>944 с.</w:t>
      </w:r>
      <w:r>
        <w:t xml:space="preserve"> </w:t>
      </w:r>
    </w:p>
    <w:p w:rsidR="00166C7A" w:rsidRDefault="00C16F4D">
      <w:pPr>
        <w:numPr>
          <w:ilvl w:val="0"/>
          <w:numId w:val="4"/>
        </w:numPr>
        <w:spacing w:after="21" w:line="259" w:lineRule="auto"/>
        <w:ind w:right="45" w:firstLine="566"/>
      </w:pPr>
      <w:r>
        <w:t xml:space="preserve">United nations Literacy Decade : education for all; International Plan of Action : </w:t>
      </w:r>
    </w:p>
    <w:p w:rsidR="00166C7A" w:rsidRDefault="00C16F4D">
      <w:pPr>
        <w:spacing w:after="106"/>
        <w:ind w:left="-5" w:right="47" w:hanging="10"/>
      </w:pPr>
      <w:r>
        <w:t xml:space="preserve">implementation of general Assembly resolution 56/116, p. 4 </w:t>
      </w:r>
    </w:p>
    <w:p w:rsidR="00166C7A" w:rsidRDefault="00C16F4D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tabs>
          <w:tab w:val="center" w:pos="798"/>
          <w:tab w:val="center" w:pos="4479"/>
        </w:tabs>
        <w:spacing w:after="243" w:line="253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Современное понимание функциональной грамотности</w:t>
      </w:r>
      <w:r>
        <w:t xml:space="preserve"> </w:t>
      </w:r>
    </w:p>
    <w:p w:rsidR="00166C7A" w:rsidRDefault="00C16F4D">
      <w:pPr>
        <w:spacing w:line="358" w:lineRule="auto"/>
        <w:ind w:left="-15" w:right="45"/>
      </w:pPr>
      <w:r>
        <w:t>Материал составлен на основе статьи Ковалевой Г.А. Что необходимо знать каждому учителю о функциональной грамотности (С. 7</w:t>
      </w:r>
      <w:r>
        <w:t>-</w:t>
      </w:r>
      <w:r>
        <w:t xml:space="preserve">11)  //Сборник материалов Всероссийского форума экспертов по функциональной грамотности 17 </w:t>
      </w:r>
      <w:r>
        <w:t>-</w:t>
      </w:r>
      <w:r>
        <w:t>19 декабря 2019 г.  Секция Финансовая гра</w:t>
      </w:r>
      <w:r>
        <w:t xml:space="preserve">мотность. </w:t>
      </w:r>
      <w:r>
        <w:t xml:space="preserve"> </w:t>
      </w:r>
    </w:p>
    <w:p w:rsidR="00166C7A" w:rsidRDefault="00C16F4D">
      <w:pPr>
        <w:spacing w:after="162"/>
        <w:ind w:left="-15" w:right="45"/>
      </w:pPr>
      <w:r>
        <w:t>Основными ориентирами при обсуждении вопросов, связанных с функциональной грамотностью учащихся являются работы отечественных ученых и положения международного исследования PISA, в рамках которого впервые были разработаны подходы к оценке функц</w:t>
      </w:r>
      <w:r>
        <w:t xml:space="preserve">иональной грамотности и получены данные об уровне функциональной грамотности школьников в странах мира. </w:t>
      </w:r>
      <w:r>
        <w:t xml:space="preserve"> </w:t>
      </w:r>
    </w:p>
    <w:p w:rsidR="00166C7A" w:rsidRDefault="00C16F4D">
      <w:pPr>
        <w:spacing w:after="83"/>
        <w:ind w:left="-15" w:right="45"/>
      </w:pPr>
      <w:r>
        <w:t xml:space="preserve"> </w:t>
      </w:r>
      <w:r>
        <w:t xml:space="preserve">Функциональная грамотность  </w:t>
      </w:r>
      <w:r>
        <w:t xml:space="preserve">– </w:t>
      </w:r>
      <w:r>
        <w:t>один из главных результатов образования и  ориентации в мире профессий.  Для успешного формирования функциональной грам</w:t>
      </w:r>
      <w:r>
        <w:t>отности в учебном процессе учителя должны получить ответы на следующие вопросы: Что понимается под функциональной грамотностью и ее отдельными составляющими? Как учитель может убедиться в том, что функциональная грамотность сформирована у ученика? Как пере</w:t>
      </w:r>
      <w:r>
        <w:t>ориентировать учебный процесс на эффективное овладение функциональной грамотностью? Что понимается под функциональной грамотностью и ее отдельными составляющими? В качестве основных ориентиров при обсуждении вопросов, связанных с функциональной грамотность</w:t>
      </w:r>
      <w:r>
        <w:t xml:space="preserve">ю учащихся будем использовать работы отечественных ученых и положения международного исследования PISA, в рамках которого впервые были разработаны подходы к оценке функциональной грамотности и получены данные об уровне функциональной грамотности в странах </w:t>
      </w:r>
      <w:r>
        <w:t xml:space="preserve">мира.  </w:t>
      </w:r>
      <w:r>
        <w:t xml:space="preserve"> </w:t>
      </w:r>
    </w:p>
    <w:p w:rsidR="00166C7A" w:rsidRDefault="00C16F4D">
      <w:pPr>
        <w:spacing w:line="336" w:lineRule="auto"/>
        <w:ind w:left="-15" w:right="45"/>
      </w:pPr>
      <w:r>
        <w:t xml:space="preserve">Приведем три определения, которые раскрывают основной смысл данного понятия.  А. А. Леонтьев: «Функционально грамотный человек </w:t>
      </w:r>
      <w:r>
        <w:t xml:space="preserve">— </w:t>
      </w:r>
      <w:r>
        <w:t>это человек, который способен использовать все</w:t>
      </w:r>
      <w:r>
        <w:t xml:space="preserve"> </w:t>
      </w:r>
      <w:r>
        <w:t>постоянно приобретаемые в течение жизни знания, умения и навыки для реш</w:t>
      </w:r>
      <w:r>
        <w:t xml:space="preserve">ения максимально широкого диапазона жизненных задач в различных сферах человеческой деятельности, общения и социальных отношений». </w:t>
      </w:r>
      <w:r>
        <w:t xml:space="preserve"> </w:t>
      </w:r>
    </w:p>
    <w:p w:rsidR="00166C7A" w:rsidRDefault="00C16F4D">
      <w:pPr>
        <w:spacing w:after="161"/>
        <w:ind w:left="-15" w:right="45"/>
      </w:pPr>
      <w:r>
        <w:t>Исследование PISA: основной вопрос, на который отвечает исследование: «Обладают ли учащиеся 15</w:t>
      </w:r>
      <w:r>
        <w:t>-</w:t>
      </w:r>
      <w:r>
        <w:t>летнего возраста, получившие</w:t>
      </w:r>
      <w:r>
        <w:t xml:space="preserve">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отношений?».  </w:t>
      </w:r>
      <w:r>
        <w:t xml:space="preserve"> </w:t>
      </w:r>
    </w:p>
    <w:p w:rsidR="00166C7A" w:rsidRDefault="00C16F4D">
      <w:pPr>
        <w:spacing w:after="84"/>
        <w:ind w:left="-15" w:right="45"/>
      </w:pPr>
      <w:r>
        <w:t>Вин</w:t>
      </w:r>
      <w:r>
        <w:t xml:space="preserve">оградова Н.Ф.: «Функциональная грамотность сегодня </w:t>
      </w:r>
      <w:r>
        <w:t xml:space="preserve">– </w:t>
      </w:r>
      <w:r>
        <w:t>это базовое образование личности, … Ребенок … должен обладать: готовностью успешно взаимодействовать с изменяющимся окружающим миром …; возможностью решать различные (в том числе нестандартные) учебные и</w:t>
      </w:r>
      <w:r>
        <w:t xml:space="preserve"> жизненные задачи, …; способностью строить социальные отношения …; совокупностью рефлексивных умений, </w:t>
      </w:r>
    </w:p>
    <w:p w:rsidR="00166C7A" w:rsidRDefault="00C16F4D">
      <w:pPr>
        <w:spacing w:after="86"/>
        <w:ind w:left="-15" w:right="45" w:firstLine="0"/>
      </w:pPr>
      <w:r>
        <w:t xml:space="preserve">обеспечивающих оценку своей грамотности, стремление к дальнейшему образованию …  </w:t>
      </w:r>
      <w:r>
        <w:t xml:space="preserve"> </w:t>
      </w:r>
    </w:p>
    <w:p w:rsidR="00166C7A" w:rsidRDefault="00C16F4D">
      <w:pPr>
        <w:spacing w:after="56"/>
        <w:ind w:left="-15" w:right="45"/>
      </w:pPr>
      <w:r>
        <w:t>Анализ приведенных определений показывает, что основными составляющими функциональной грамотности являются способность человека действовать в современном обществе, решать различные задачи, используя при этом определенные знания, умения и компетенции. На пр</w:t>
      </w:r>
      <w:r>
        <w:t>актике функциональная грамотность проявляется в действиях учащихся, а оценка сформированности функциональной грамотности может осуществляться через оценку определенных стратегий действий, поведения учащихся, которые они могли бы продемонстрировать в различ</w:t>
      </w:r>
      <w:r>
        <w:t xml:space="preserve">ных ситуациях реальной жизни. За основу в разработке национального инструментария мониторинга формирования функциональной грамотности приняты подходы, реализованные в исследовании PISA. </w:t>
      </w:r>
      <w:r>
        <w:t xml:space="preserve"> </w:t>
      </w:r>
    </w:p>
    <w:p w:rsidR="00166C7A" w:rsidRDefault="00C16F4D">
      <w:pPr>
        <w:spacing w:after="81"/>
        <w:ind w:left="-15" w:right="45"/>
      </w:pPr>
      <w:r>
        <w:t xml:space="preserve">В исследовании PISA в качестве основных содержательных составляющих </w:t>
      </w:r>
      <w:r>
        <w:t>функциональной грамотности выделены шесть: математическая грамотность, читательская грамотность, естественнонаучная грамотность, финансовая грамотность, глобальные компетенции и креативное мышление. Главной характеристикой каждой составляющей является спос</w:t>
      </w:r>
      <w:r>
        <w:t>обность действовать и взаимодействовать с окружающим миром, решая при этом разнообразные задачи. Важнейшим направлением является читательская грамотность, в которой проявляется способность человека понимать, использовать, оценивать тексты, размышлять о них</w:t>
      </w:r>
      <w:r>
        <w:t xml:space="preserve"> и заниматься чтением для того, чтобы достигать своих целей, расширять свои знания и возможности, участвовать в социальной жизни»6.  Как учитель может убедиться в том, что функциональная грамотность сформирована у ученика?  Функциональная грамотность в осн</w:t>
      </w:r>
      <w:r>
        <w:t>овном проявляется в решении проблемных задач, выходящих за пределы учебных ситуаций, и не похожих на те задачи, в ходе которых приобретались и отрабатывались знания и умения. Результаты российских учащихся в международном исследовании качества математическ</w:t>
      </w:r>
      <w:r>
        <w:t>ого</w:t>
      </w:r>
      <w:r>
        <w:t xml:space="preserve"> </w:t>
      </w:r>
      <w:r>
        <w:t>и естественнонаучного образования TIMSS достаточно высокие (Россия входит в десять лучших стран из шестидесяти).  В этих международных тестах встречаются в основном задания похожие на те, которые входят в российские учебники и решение которых отработан</w:t>
      </w:r>
      <w:r>
        <w:t>о в</w:t>
      </w:r>
      <w:r>
        <w:t xml:space="preserve"> </w:t>
      </w:r>
      <w:r>
        <w:t xml:space="preserve">учебном процессе. А в исследовании PISA результаты значительно ниже (во втором и третьем десятке по отдельным направлениям). Задания PISA </w:t>
      </w:r>
      <w:r>
        <w:t xml:space="preserve">– </w:t>
      </w:r>
      <w:r>
        <w:t>нетипичны, т.е. их решение сложно однозначно описать и получить доступ к заученному алгоритму. Это одна из причи</w:t>
      </w:r>
      <w:r>
        <w:t>н их трудности для российских учащихся. С примерами нетипичных задач PISA можно познакомиться на сайте Центра оценки качества образования ИСРО РАО (http://centeroko.ru/pisa18/pisa2018.html).   Вот и ответ на поставленный вопрос: чтобы оценить уровень функц</w:t>
      </w:r>
      <w:r>
        <w:t xml:space="preserve">иональной грамотности своих учеников, учителю нужно дать им нетипичные задания, в которых предлагается рассмотреть некоторые проблемы из реальной жизни. Решение этих задач, как правило, требует применения знаний в незнакомой ситуации, поиска новых решений </w:t>
      </w:r>
      <w:r>
        <w:t>или</w:t>
      </w:r>
      <w:r>
        <w:t xml:space="preserve"> </w:t>
      </w:r>
      <w:r>
        <w:t xml:space="preserve">способов действий, т.е. требует творческой активности. </w:t>
      </w:r>
      <w:r>
        <w:t xml:space="preserve"> </w:t>
      </w:r>
    </w:p>
    <w:p w:rsidR="00166C7A" w:rsidRDefault="00C16F4D">
      <w:pPr>
        <w:ind w:left="-15" w:right="45"/>
      </w:pPr>
      <w:r>
        <w:t>Повышение уровня функциональной грамотности российских учащихся может быть обеспечено успешной реализацией ФГОС, т.е. за счет достижения планируемых предметных, метапредметных и личностных резуль</w:t>
      </w:r>
      <w:r>
        <w:t>татов, если в учебном процессе реализован комплексный системно</w:t>
      </w:r>
      <w:r>
        <w:t>-</w:t>
      </w:r>
      <w:r>
        <w:t>деятельностный подход, если процесс усвоения идет как процесс решения учащимися различных классов задач, задач на применение или перенос тех знаний и тех умений, которые учитель формирует.  Каж</w:t>
      </w:r>
      <w:r>
        <w:t>дый учитель должен проанализировать систему заданий, которые он планирует использовать в учебном процессе. Он должен помнить, что результат его работы заложен им в тех материалах, с которыми он пришел на урок и теми материалами, с которыми дети работают до</w:t>
      </w:r>
      <w:r>
        <w:t>ма при подготовке к уроку. Важно задать вопрос: Какие задания работают на формирование функциональной грамотности? Сколько таких заданий в учебниках и задачниках, по которым работает учитель? Достаточно ли их количества для формирования прочного уровня фун</w:t>
      </w:r>
      <w:r>
        <w:t xml:space="preserve">кциональной грамотности?   </w:t>
      </w:r>
      <w:r>
        <w:rPr>
          <w:b/>
          <w:i/>
        </w:rPr>
        <w:t xml:space="preserve"> </w:t>
      </w:r>
    </w:p>
    <w:p w:rsidR="00166C7A" w:rsidRDefault="00C16F4D">
      <w:pPr>
        <w:spacing w:after="7" w:line="339" w:lineRule="auto"/>
        <w:ind w:left="-15" w:right="43"/>
      </w:pPr>
      <w:r>
        <w:rPr>
          <w:b/>
          <w:i/>
        </w:rPr>
        <w:t>Библиографический список статьи Ковалевой Г.С. «Что необходимо знать каждому учителю о функциональной грамотности» //Сборник материалов Всероссийского форума экспертов по функциональной грамотности 17 -19 декабря 2019 г.  Секци</w:t>
      </w:r>
      <w:r>
        <w:rPr>
          <w:b/>
          <w:i/>
        </w:rPr>
        <w:t xml:space="preserve">я Финансовая грамотность. </w:t>
      </w:r>
      <w:r>
        <w:t xml:space="preserve"> </w:t>
      </w:r>
    </w:p>
    <w:p w:rsidR="00166C7A" w:rsidRDefault="00C16F4D">
      <w:pPr>
        <w:numPr>
          <w:ilvl w:val="0"/>
          <w:numId w:val="5"/>
        </w:numPr>
        <w:spacing w:after="64" w:line="259" w:lineRule="auto"/>
        <w:ind w:right="47" w:firstLine="708"/>
      </w:pPr>
      <w:r>
        <w:t xml:space="preserve">Образовательная система «Школа 2100». Педагогика здравого смысла / под ред. </w:t>
      </w:r>
    </w:p>
    <w:p w:rsidR="00166C7A" w:rsidRDefault="00C16F4D">
      <w:pPr>
        <w:spacing w:after="77"/>
        <w:ind w:left="-5" w:right="47" w:hanging="10"/>
      </w:pPr>
      <w:r>
        <w:t>А</w:t>
      </w:r>
      <w:r>
        <w:t xml:space="preserve">. </w:t>
      </w:r>
      <w:r>
        <w:t>А</w:t>
      </w:r>
      <w:r>
        <w:t xml:space="preserve">. </w:t>
      </w:r>
      <w:r>
        <w:t>Леонтьева</w:t>
      </w:r>
      <w:r>
        <w:t xml:space="preserve">. </w:t>
      </w:r>
      <w:r>
        <w:t>М</w:t>
      </w:r>
      <w:r>
        <w:t xml:space="preserve">.: </w:t>
      </w:r>
      <w:r>
        <w:t>Баласс</w:t>
      </w:r>
      <w:r>
        <w:t xml:space="preserve">, 2003. </w:t>
      </w:r>
      <w:r>
        <w:t>С</w:t>
      </w:r>
      <w:r>
        <w:t xml:space="preserve">. 35.  </w:t>
      </w:r>
    </w:p>
    <w:p w:rsidR="00166C7A" w:rsidRDefault="00C16F4D">
      <w:pPr>
        <w:numPr>
          <w:ilvl w:val="0"/>
          <w:numId w:val="5"/>
        </w:numPr>
        <w:spacing w:after="7" w:line="323" w:lineRule="auto"/>
        <w:ind w:right="47" w:firstLine="708"/>
      </w:pPr>
      <w:r>
        <w:t>PISA 2018 Assessment and Analytical Framework. OECD, 2019. OECD Publishing, Paris. 308 p. [</w:t>
      </w:r>
      <w:r>
        <w:t>Электронный</w:t>
      </w:r>
      <w:r>
        <w:t xml:space="preserve"> </w:t>
      </w:r>
      <w:r>
        <w:t>ресурс</w:t>
      </w:r>
      <w:r>
        <w:t xml:space="preserve">] - URL: https://doi.org/10.1787/b25efab8-en. </w:t>
      </w:r>
      <w:r>
        <w:t xml:space="preserve">(дата обращения 22.04.2020). </w:t>
      </w:r>
      <w:r>
        <w:t xml:space="preserve"> </w:t>
      </w:r>
    </w:p>
    <w:p w:rsidR="00166C7A" w:rsidRDefault="00C16F4D">
      <w:pPr>
        <w:spacing w:after="200"/>
        <w:ind w:left="-15" w:right="45"/>
      </w:pPr>
      <w:r>
        <w:t>3 Виноградова Н.Ф., Кочурова Е.Э., Кузнецова М.И. и др. Функциональная грамотность младшего школьника: книга для учителя. Под ред. Н. Ф. Виноградовой. М.: Российский учебник</w:t>
      </w:r>
      <w:r>
        <w:t>: Вентана</w:t>
      </w:r>
      <w:r>
        <w:t>-</w:t>
      </w:r>
      <w:r>
        <w:t xml:space="preserve">Граф, 2018. 288 с.  </w:t>
      </w:r>
      <w:r>
        <w:t xml:space="preserve"> </w:t>
      </w:r>
    </w:p>
    <w:p w:rsidR="00166C7A" w:rsidRDefault="00C16F4D">
      <w:pPr>
        <w:spacing w:after="127"/>
        <w:ind w:left="708" w:right="45" w:firstLine="0"/>
      </w:pPr>
      <w:r>
        <w:t>Дополнительные источники</w:t>
      </w:r>
      <w:r>
        <w:t xml:space="preserve"> </w:t>
      </w:r>
    </w:p>
    <w:p w:rsidR="00166C7A" w:rsidRDefault="00C16F4D">
      <w:pPr>
        <w:numPr>
          <w:ilvl w:val="0"/>
          <w:numId w:val="6"/>
        </w:numPr>
        <w:spacing w:after="121"/>
        <w:ind w:right="45"/>
      </w:pPr>
      <w:r>
        <w:t>Электронная презентация Ковалевой Г.А., руководителя Центра оценки качества образования Института стратегии развития образования Российской академии образования, к.п.н. «Финансовая грамотность школь</w:t>
      </w:r>
      <w:r>
        <w:t xml:space="preserve">ников в контексте развития  функциональной грамотности» </w:t>
      </w:r>
      <w:r>
        <w:t xml:space="preserve"> </w:t>
      </w:r>
    </w:p>
    <w:p w:rsidR="00166C7A" w:rsidRDefault="00C16F4D">
      <w:pPr>
        <w:numPr>
          <w:ilvl w:val="0"/>
          <w:numId w:val="6"/>
        </w:numPr>
        <w:spacing w:line="350" w:lineRule="auto"/>
        <w:ind w:right="45"/>
      </w:pPr>
      <w:r>
        <w:t xml:space="preserve">Видеолекция Кивико И.В., зам. Председателя Совета министров Республики Крым </w:t>
      </w:r>
      <w:r>
        <w:t xml:space="preserve">– </w:t>
      </w:r>
      <w:r>
        <w:t xml:space="preserve">министра финансов Республики Крым: «Финансовая грамотность школьников в контексте развития функциональной грамотности»// </w:t>
      </w:r>
      <w:r>
        <w:t xml:space="preserve">- URL:  </w:t>
      </w:r>
    </w:p>
    <w:p w:rsidR="00166C7A" w:rsidRDefault="00C16F4D">
      <w:pPr>
        <w:spacing w:after="8" w:line="268" w:lineRule="auto"/>
        <w:ind w:left="-5" w:right="0" w:hanging="10"/>
        <w:jc w:val="left"/>
      </w:pPr>
      <w:hyperlink r:id="rId8">
        <w:r>
          <w:rPr>
            <w:color w:val="0000FF"/>
            <w:u w:val="single" w:color="0000FF"/>
          </w:rPr>
          <w:t>http://cenfingram.ru/2020/04/28/%D0%BE%D0%BD%D0%BB%D0%B0%D0%B9%D0%BD</w:t>
        </w:r>
      </w:hyperlink>
      <w:hyperlink r:id="rId9">
        <w:r>
          <w:rPr>
            <w:color w:val="0000FF"/>
            <w:u w:val="single" w:color="0000FF"/>
          </w:rPr>
          <w:t>%D1%88%D0%BA%D0%BE%D0%BB%D0%B0-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0">
        <w:r>
          <w:rPr>
            <w:color w:val="0000FF"/>
            <w:u w:val="single" w:color="0000FF"/>
          </w:rPr>
          <w:t>%D0%B2%D1%8B%D1%81%D1%82%D1%83%D0%BF%D0%BB%D0%B</w:t>
        </w:r>
        <w:r>
          <w:rPr>
            <w:color w:val="0000FF"/>
            <w:u w:val="single" w:color="0000FF"/>
          </w:rPr>
          <w:t>5%D0%BD%D0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1">
        <w:r>
          <w:rPr>
            <w:color w:val="0000FF"/>
            <w:u w:val="single" w:color="0000FF"/>
          </w:rPr>
          <w:t>%B8%D0%B5-%D0%B8%D1%80%D0%B8%D0%BD%D1%8B-</w:t>
        </w:r>
      </w:hyperlink>
    </w:p>
    <w:p w:rsidR="00166C7A" w:rsidRDefault="00C16F4D">
      <w:pPr>
        <w:spacing w:after="191" w:line="268" w:lineRule="auto"/>
        <w:ind w:left="-5" w:right="0" w:hanging="10"/>
        <w:jc w:val="left"/>
      </w:pPr>
      <w:hyperlink r:id="rId12">
        <w:r>
          <w:rPr>
            <w:color w:val="0000FF"/>
            <w:u w:val="single" w:color="0000FF"/>
          </w:rPr>
          <w:t>%D0%B2%D0%B0%D0%BB%D0%B5%D1%80/</w:t>
        </w:r>
      </w:hyperlink>
      <w:hyperlink r:id="rId13">
        <w:r>
          <w:t xml:space="preserve"> </w:t>
        </w:r>
      </w:hyperlink>
    </w:p>
    <w:p w:rsidR="00166C7A" w:rsidRDefault="00C16F4D">
      <w:pPr>
        <w:spacing w:after="129"/>
        <w:ind w:left="708" w:right="45" w:firstLine="0"/>
      </w:pPr>
      <w:r>
        <w:t>Структура содержания функциональной грамотности</w:t>
      </w:r>
      <w:r>
        <w:t xml:space="preserve"> </w:t>
      </w:r>
    </w:p>
    <w:p w:rsidR="00166C7A" w:rsidRDefault="00C16F4D">
      <w:pPr>
        <w:spacing w:after="122"/>
        <w:ind w:left="-15" w:right="45"/>
      </w:pPr>
      <w:r>
        <w:t>В настоящее время исследователи единодушны во мнении, что формирование функциональной грамотности человека не может закончиться одновременно с</w:t>
      </w:r>
      <w:r>
        <w:t xml:space="preserve"> окончанием школы, так как в условиях информационного общества данный процесс будет продолжаться всю жизнь в связи с постоянно происходящими изменениями в различных сферах деятельности, и человек будет поставлен перед необходимостью освоения новых норм и п</w:t>
      </w:r>
      <w:r>
        <w:t>равил жизнедеятельности.</w:t>
      </w:r>
      <w:r>
        <w:t xml:space="preserve"> </w:t>
      </w:r>
    </w:p>
    <w:p w:rsidR="00166C7A" w:rsidRDefault="00C16F4D">
      <w:pPr>
        <w:spacing w:line="342" w:lineRule="auto"/>
        <w:ind w:left="-15" w:right="45"/>
      </w:pPr>
      <w:r>
        <w:t xml:space="preserve">Основными ориентирами для совершенствования качества общего образования в России (как внутренними, так и внешними) могут служить национальные стандарты </w:t>
      </w:r>
      <w:r>
        <w:t xml:space="preserve">– </w:t>
      </w:r>
      <w:r>
        <w:t>планируемые результаты, заданные в Федеральных государственных образовательн</w:t>
      </w:r>
      <w:r>
        <w:t>ых</w:t>
      </w:r>
      <w:r>
        <w:t xml:space="preserve"> </w:t>
      </w:r>
      <w:r>
        <w:t xml:space="preserve">стандартах, и международные стандарты </w:t>
      </w:r>
      <w:r>
        <w:t xml:space="preserve">– </w:t>
      </w:r>
      <w:r>
        <w:t>образовательные результаты, заданные в международных документах, среди которых выделим «Навыки 21 века» и концептуальную рамку образовательных результатов ОЭСР 2030.</w:t>
      </w:r>
      <w:r>
        <w:t xml:space="preserve"> </w:t>
      </w:r>
    </w:p>
    <w:p w:rsidR="00166C7A" w:rsidRDefault="00C16F4D">
      <w:pPr>
        <w:spacing w:after="199"/>
        <w:ind w:left="-15" w:right="45" w:firstLine="566"/>
      </w:pPr>
      <w:r>
        <w:t>При явных различиях структуры и содержания дан</w:t>
      </w:r>
      <w:r>
        <w:t>ных</w:t>
      </w:r>
      <w:r>
        <w:t xml:space="preserve"> </w:t>
      </w:r>
      <w:r>
        <w:t>документов можно выделить общие особенности в концепциях представления образовательных результатов, заданных как перспективы развития школы: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51" w:line="319" w:lineRule="auto"/>
        <w:ind w:right="45" w:firstLine="566"/>
      </w:pPr>
      <w:r>
        <w:t>комплексный подход к формированию образовательных результатов: выделение содержательных составляющих, связанны</w:t>
      </w:r>
      <w:r>
        <w:t>х с формированием (в терминах ФГОС) предметных, метапредметных и личностных результатов;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99"/>
        <w:ind w:right="45" w:firstLine="566"/>
      </w:pPr>
      <w:r>
        <w:t xml:space="preserve">контекстуализация содержания образования и учебной деятельности (применение знаний в ситуациях, приближенных к реальным, формирование стратегий поведения в различных </w:t>
      </w:r>
      <w:r>
        <w:t xml:space="preserve">контекстах реальной жизни и др.); 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47"/>
        <w:ind w:right="45" w:firstLine="566"/>
      </w:pPr>
      <w:r>
        <w:t>включение в оценочные процедуры методик оценки самостоятельной активности учащихся: их способности решать проблемы, проводить проекты и исследования как индивидуально, так и в групповой деятельности.</w:t>
      </w:r>
      <w:r>
        <w:t xml:space="preserve"> </w:t>
      </w:r>
    </w:p>
    <w:p w:rsidR="00166C7A" w:rsidRDefault="00C16F4D">
      <w:pPr>
        <w:spacing w:line="351" w:lineRule="auto"/>
        <w:ind w:left="-15" w:right="45" w:firstLine="566"/>
      </w:pPr>
      <w:r>
        <w:t xml:space="preserve">Модели структуры содержания образовательных результатов в рассматриваемых документах представлены на  слайде. В международном стандарте «Навыки </w:t>
      </w:r>
      <w:r>
        <w:t xml:space="preserve">XXI </w:t>
      </w:r>
      <w:r>
        <w:t>века» (рис. 2) выделяются: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92" w:line="369" w:lineRule="auto"/>
        <w:ind w:right="45" w:firstLine="566"/>
      </w:pPr>
      <w:r>
        <w:t>базовые навыки (способность учащихся применять знания и умения для решения повсе</w:t>
      </w:r>
      <w:r>
        <w:t>дневных задач в ситуациях, которые отличаются от учебных);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97" w:line="366" w:lineRule="auto"/>
        <w:ind w:right="45" w:firstLine="566"/>
      </w:pPr>
      <w:r>
        <w:t>компетенции (способность учащихся решать нетипичные задачи в ситуациях, которые отличаются от учебных);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15" w:line="367" w:lineRule="auto"/>
        <w:ind w:right="45" w:firstLine="566"/>
      </w:pPr>
      <w:r>
        <w:t>личностные качества (способность учащихся справляться с изменениями окружающей среды в ситу</w:t>
      </w:r>
      <w:r>
        <w:t>ациях, которые отличаются от учебных).</w:t>
      </w:r>
      <w:r>
        <w:t xml:space="preserve"> </w:t>
      </w:r>
    </w:p>
    <w:p w:rsidR="00166C7A" w:rsidRDefault="00C16F4D">
      <w:pPr>
        <w:spacing w:line="344" w:lineRule="auto"/>
        <w:ind w:left="-15" w:right="45" w:firstLine="566"/>
      </w:pPr>
      <w:r>
        <w:t>В рамке образовательных результатов ОЭСР 2030, модель которых также представлена на  рис. 1, можно выделить: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19" w:line="259" w:lineRule="auto"/>
        <w:ind w:right="45" w:firstLine="566"/>
      </w:pPr>
      <w:r>
        <w:t xml:space="preserve">систему </w:t>
      </w:r>
      <w:r>
        <w:tab/>
        <w:t xml:space="preserve">знаний, </w:t>
      </w:r>
      <w:r>
        <w:tab/>
        <w:t xml:space="preserve">умений, </w:t>
      </w:r>
      <w:r>
        <w:tab/>
        <w:t xml:space="preserve">отношений </w:t>
      </w:r>
      <w:r>
        <w:tab/>
        <w:t xml:space="preserve">и </w:t>
      </w:r>
      <w:r>
        <w:tab/>
        <w:t xml:space="preserve">ценностей, </w:t>
      </w:r>
      <w:r>
        <w:tab/>
        <w:t xml:space="preserve">создающих </w:t>
      </w:r>
      <w:r>
        <w:tab/>
        <w:t xml:space="preserve">основу </w:t>
      </w:r>
    </w:p>
    <w:p w:rsidR="00166C7A" w:rsidRDefault="00C16F4D">
      <w:pPr>
        <w:spacing w:after="110"/>
        <w:ind w:left="-15" w:right="45" w:firstLine="0"/>
      </w:pPr>
      <w:r>
        <w:t>образовательных результатов;</w:t>
      </w:r>
      <w:r>
        <w:t xml:space="preserve"> </w:t>
      </w:r>
    </w:p>
    <w:p w:rsidR="00166C7A" w:rsidRDefault="00C16F4D">
      <w:pPr>
        <w:numPr>
          <w:ilvl w:val="0"/>
          <w:numId w:val="7"/>
        </w:numPr>
        <w:spacing w:after="196"/>
        <w:ind w:right="45" w:firstLine="566"/>
      </w:pPr>
      <w:r>
        <w:t>комп</w:t>
      </w:r>
      <w:r>
        <w:t>етенции, как способность мобилизовать знания, умения, отношения и ценности, проявлять рефлексивный подход к процессу обучения и обеспечивать возможность взаимодействовать и действовать в мире.</w:t>
      </w:r>
      <w:r>
        <w:t xml:space="preserve"> </w:t>
      </w:r>
    </w:p>
    <w:p w:rsidR="00166C7A" w:rsidRDefault="00C16F4D">
      <w:pPr>
        <w:spacing w:after="131" w:line="259" w:lineRule="auto"/>
        <w:ind w:left="10" w:right="47" w:hanging="10"/>
        <w:jc w:val="right"/>
      </w:pPr>
      <w:r>
        <w:t>Рисунок 1.</w:t>
      </w:r>
      <w:r>
        <w:t xml:space="preserve"> </w:t>
      </w:r>
    </w:p>
    <w:p w:rsidR="00166C7A" w:rsidRDefault="00C16F4D">
      <w:pPr>
        <w:spacing w:after="100" w:line="259" w:lineRule="auto"/>
        <w:ind w:right="4102" w:firstLine="0"/>
        <w:jc w:val="center"/>
      </w:pPr>
      <w:r>
        <w:rPr>
          <w:noProof/>
        </w:rPr>
        <w:drawing>
          <wp:inline distT="0" distB="0" distL="0" distR="0">
            <wp:extent cx="2614929" cy="1170305"/>
            <wp:effectExtent l="0" t="0" r="0" b="0"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4929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6C7A" w:rsidRDefault="00C16F4D">
      <w:pPr>
        <w:spacing w:line="336" w:lineRule="auto"/>
        <w:ind w:left="-15" w:right="45" w:firstLine="566"/>
      </w:pPr>
      <w:r>
        <w:t>Рисунок 1. из открытого источника: Ковалева Г.С., к.п.н., рук. Центра оценки качества образования Института стратегии развития образования РАО</w:t>
      </w:r>
      <w:r>
        <w:t xml:space="preserve"> «</w:t>
      </w:r>
      <w:r>
        <w:t xml:space="preserve">Общие подходы к определению функциональной грамотности учащихся основной школы. Концептуальные рамки разработки </w:t>
      </w:r>
      <w:r>
        <w:t>учебно</w:t>
      </w:r>
      <w:r>
        <w:t>-</w:t>
      </w:r>
      <w:r>
        <w:t>методических материалов для оценки функциональной грамотности учащихся»//</w:t>
      </w:r>
      <w:r>
        <w:t xml:space="preserve">  </w:t>
      </w:r>
    </w:p>
    <w:p w:rsidR="00166C7A" w:rsidRDefault="00C16F4D">
      <w:pPr>
        <w:spacing w:after="8" w:line="268" w:lineRule="auto"/>
        <w:ind w:left="576" w:right="0" w:hanging="10"/>
        <w:jc w:val="left"/>
      </w:pPr>
      <w:hyperlink r:id="rId15">
        <w:r>
          <w:rPr>
            <w:color w:val="0000FF"/>
            <w:u w:val="single" w:color="0000FF"/>
          </w:rPr>
          <w:t>https://edu.yanao.ru/SiteAssets/rsoko/proko/fediss/SitePages</w:t>
        </w:r>
        <w:r>
          <w:rPr>
            <w:color w:val="0000FF"/>
            <w:u w:val="single" w:color="0000FF"/>
          </w:rPr>
          <w:t>/vpr16-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6">
        <w:r>
          <w:rPr>
            <w:color w:val="0000FF"/>
            <w:u w:val="single" w:color="0000FF"/>
          </w:rPr>
          <w:t>17/1_%D0%9A%D0%BE%D0%B2%D0%B0%D0%BB%D0%B5%D0%B2%D0%B0%20%D0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7">
        <w:r>
          <w:rPr>
            <w:color w:val="0000FF"/>
            <w:u w:val="single" w:color="0000FF"/>
          </w:rPr>
          <w:t>%93.%D0%A1.%20%D0%9E%D1%86%D0%B5%D0%BD%D0%BA%D0%B0%20%D1%84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8">
        <w:r>
          <w:rPr>
            <w:color w:val="0000FF"/>
            <w:u w:val="single" w:color="0000FF"/>
          </w:rPr>
          <w:t>%D1%83%D0%BD%D0%BA%D1%86%D0%B8%D0%BE%D0%BD%D0</w:t>
        </w:r>
        <w:r>
          <w:rPr>
            <w:color w:val="0000FF"/>
            <w:u w:val="single" w:color="0000FF"/>
          </w:rPr>
          <w:t>%B0%D0%BB%D</w:t>
        </w:r>
      </w:hyperlink>
    </w:p>
    <w:p w:rsidR="00166C7A" w:rsidRDefault="00C16F4D">
      <w:pPr>
        <w:spacing w:after="8" w:line="268" w:lineRule="auto"/>
        <w:ind w:left="-5" w:right="0" w:hanging="10"/>
        <w:jc w:val="left"/>
      </w:pPr>
      <w:hyperlink r:id="rId19">
        <w:r>
          <w:rPr>
            <w:color w:val="0000FF"/>
            <w:u w:val="single" w:color="0000FF"/>
          </w:rPr>
          <w:t>1%8C%D0%BD%D0%BE%D0%B9%20%D0%B3%D1%80%D0%B0%D0%BC%D0%BE%D</w:t>
        </w:r>
      </w:hyperlink>
    </w:p>
    <w:p w:rsidR="00166C7A" w:rsidRDefault="00C16F4D">
      <w:pPr>
        <w:spacing w:after="92" w:line="268" w:lineRule="auto"/>
        <w:ind w:left="-5" w:right="0" w:hanging="10"/>
        <w:jc w:val="left"/>
      </w:pPr>
      <w:hyperlink r:id="rId20">
        <w:r>
          <w:rPr>
            <w:color w:val="0000FF"/>
            <w:u w:val="single" w:color="0000FF"/>
          </w:rPr>
          <w:t>1%82%D0%BD%D0%BE%D1%81%D1%82%D0%B8%2003_04_2019.pdf</w:t>
        </w:r>
      </w:hyperlink>
      <w:hyperlink r:id="rId21">
        <w:r>
          <w:t xml:space="preserve"> </w:t>
        </w:r>
      </w:hyperlink>
      <w:r>
        <w:t xml:space="preserve">(дата обращения: </w:t>
      </w:r>
    </w:p>
    <w:p w:rsidR="00166C7A" w:rsidRDefault="00C16F4D">
      <w:pPr>
        <w:spacing w:after="85"/>
        <w:ind w:left="-15" w:right="45" w:firstLine="0"/>
      </w:pPr>
      <w:r>
        <w:t>08.05.2020г.)</w:t>
      </w:r>
      <w: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77" w:line="348" w:lineRule="auto"/>
        <w:ind w:left="-15" w:right="44" w:firstLine="566"/>
      </w:pPr>
      <w:r>
        <w:rPr>
          <w:b/>
        </w:rPr>
        <w:t>3. Финансовая грамотность как одна из составляющих функциональной грамотности.</w:t>
      </w:r>
      <w:r>
        <w:t xml:space="preserve"> </w:t>
      </w:r>
    </w:p>
    <w:p w:rsidR="00166C7A" w:rsidRDefault="00C16F4D">
      <w:pPr>
        <w:spacing w:after="98" w:line="259" w:lineRule="auto"/>
        <w:ind w:left="718" w:right="43" w:hanging="10"/>
      </w:pPr>
      <w:r>
        <w:rPr>
          <w:u w:val="single" w:color="000000"/>
        </w:rPr>
        <w:t>Финансовая грамотность в контексте функциональной грамотности</w:t>
      </w:r>
      <w:r>
        <w:t xml:space="preserve"> </w:t>
      </w:r>
    </w:p>
    <w:p w:rsidR="00166C7A" w:rsidRDefault="00C16F4D">
      <w:pPr>
        <w:spacing w:after="117"/>
        <w:ind w:left="-15" w:right="45"/>
      </w:pPr>
      <w:r>
        <w:t>Материал из статьи Ковалевой Г.С. Финансовая грамотность как составляющая функциональной грамотности: международн</w:t>
      </w:r>
      <w:r>
        <w:t>ый контекст // Отечественная и зарубежная педагогика. 2017. Т.1, № 2 (37). С.31</w:t>
      </w:r>
      <w:r>
        <w:t xml:space="preserve">–43. </w:t>
      </w:r>
    </w:p>
    <w:p w:rsidR="00166C7A" w:rsidRDefault="00C16F4D">
      <w:pPr>
        <w:spacing w:after="73" w:line="341" w:lineRule="auto"/>
        <w:ind w:left="-15" w:right="45"/>
      </w:pPr>
      <w:r>
        <w:t xml:space="preserve">Рассматривая содержательные аспект функциональной грамотности, будем основываться на определении, сформулированным А. А. Леонтьевым: «Функционально грамотный человек </w:t>
      </w:r>
      <w:r>
        <w:t xml:space="preserve">— </w:t>
      </w:r>
      <w:r>
        <w:t>это</w:t>
      </w:r>
      <w:r>
        <w:t xml:space="preserve"> человек, который способен использовать все постоянно приобретаемые в</w:t>
      </w:r>
      <w:r>
        <w:t xml:space="preserve"> </w:t>
      </w:r>
      <w:r>
        <w:t>течение жизни знания, умения и</w:t>
      </w:r>
      <w:r>
        <w:t xml:space="preserve"> </w:t>
      </w:r>
      <w:r>
        <w:t>навыки для решения максимально широкого диапазона жизненных задач в</w:t>
      </w:r>
      <w:r>
        <w:t xml:space="preserve"> </w:t>
      </w:r>
      <w:r>
        <w:t>различных сферах человеческой деятельности, общения и</w:t>
      </w:r>
      <w:r>
        <w:t xml:space="preserve"> </w:t>
      </w:r>
      <w:r>
        <w:t xml:space="preserve">социальных отношений». </w:t>
      </w:r>
      <w:r>
        <w:t xml:space="preserve"> </w:t>
      </w:r>
    </w:p>
    <w:p w:rsidR="00166C7A" w:rsidRDefault="00C16F4D">
      <w:pPr>
        <w:tabs>
          <w:tab w:val="center" w:pos="1579"/>
          <w:tab w:val="center" w:pos="3431"/>
          <w:tab w:val="center" w:pos="4536"/>
          <w:tab w:val="center" w:pos="5793"/>
          <w:tab w:val="center" w:pos="7465"/>
          <w:tab w:val="right" w:pos="9413"/>
        </w:tabs>
        <w:spacing w:after="25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Функцио</w:t>
      </w:r>
      <w:r>
        <w:t xml:space="preserve">нальная </w:t>
      </w:r>
      <w:r>
        <w:tab/>
        <w:t xml:space="preserve">грамотность, </w:t>
      </w:r>
      <w:r>
        <w:tab/>
        <w:t xml:space="preserve">по </w:t>
      </w:r>
      <w:r>
        <w:tab/>
        <w:t xml:space="preserve">договоренности </w:t>
      </w:r>
      <w:r>
        <w:tab/>
        <w:t xml:space="preserve">экспертов, </w:t>
      </w:r>
      <w:r>
        <w:tab/>
        <w:t xml:space="preserve">включает: </w:t>
      </w:r>
    </w:p>
    <w:p w:rsidR="00166C7A" w:rsidRDefault="00C16F4D">
      <w:pPr>
        <w:spacing w:line="344" w:lineRule="auto"/>
        <w:ind w:left="-15" w:right="45" w:firstLine="0"/>
      </w:pPr>
      <w:r>
        <w:t>математическую грамотность, читательскую грамотность, естественнонаучную грамотность, финансовую грамотность, ИКТ</w:t>
      </w:r>
      <w:r>
        <w:t>-</w:t>
      </w:r>
      <w:r>
        <w:t>грамотность и</w:t>
      </w:r>
      <w:r>
        <w:t xml:space="preserve"> </w:t>
      </w:r>
      <w:r>
        <w:t>гражданскую грамотность.</w:t>
      </w:r>
      <w:r>
        <w:t xml:space="preserve"> </w:t>
      </w:r>
    </w:p>
    <w:p w:rsidR="00166C7A" w:rsidRDefault="00C16F4D">
      <w:pPr>
        <w:spacing w:line="335" w:lineRule="auto"/>
        <w:ind w:left="-15" w:right="45"/>
      </w:pPr>
      <w:r>
        <w:t>Что понимается под финансовой грамот</w:t>
      </w:r>
      <w:r>
        <w:t>ностью? Основные современные разработки в</w:t>
      </w:r>
      <w:r>
        <w:t xml:space="preserve"> </w:t>
      </w:r>
      <w:r>
        <w:t>области финансового образования были инициированы Организацией экономического сотрудничества и</w:t>
      </w:r>
      <w:r>
        <w:t xml:space="preserve"> </w:t>
      </w:r>
      <w:r>
        <w:t>развития ОЭСР (Organization for Economic Cooperation and Development)). В</w:t>
      </w:r>
      <w:r>
        <w:t xml:space="preserve"> </w:t>
      </w:r>
      <w:r>
        <w:t>публикациях, появившихся в</w:t>
      </w:r>
      <w:r>
        <w:t xml:space="preserve"> </w:t>
      </w:r>
      <w:r>
        <w:t>результате этих ра</w:t>
      </w:r>
      <w:r>
        <w:t>зработок, были сформулированы основные принципы финансового образования, собраны примеры позитивных практик, даны рекомендации по созданию системы финансового образования и</w:t>
      </w:r>
      <w:r>
        <w:t xml:space="preserve"> </w:t>
      </w:r>
      <w:r>
        <w:t>оценке ее эффективности. Основные рекомендации касались введению непрерывной систем</w:t>
      </w:r>
      <w:r>
        <w:t>ы финансового образования, начиная с</w:t>
      </w:r>
      <w:r>
        <w:t xml:space="preserve"> </w:t>
      </w:r>
      <w:r>
        <w:t>дошкольного образования; выстраиванию непрерывного процесса внедрения элементов финансового образования в</w:t>
      </w:r>
      <w:r>
        <w:t xml:space="preserve"> </w:t>
      </w:r>
      <w:r>
        <w:t xml:space="preserve">школьные программы, направленные на формирование позитивных стратегий ответственного финансового поведения. </w:t>
      </w:r>
      <w:r>
        <w:t xml:space="preserve"> </w:t>
      </w:r>
    </w:p>
    <w:p w:rsidR="00166C7A" w:rsidRDefault="00C16F4D">
      <w:pPr>
        <w:spacing w:line="334" w:lineRule="auto"/>
        <w:ind w:left="-15" w:right="45"/>
      </w:pPr>
      <w:r>
        <w:t>Пар</w:t>
      </w:r>
      <w:r>
        <w:t>аллельно развивалась система оценки сформированности финансовой грамотности в</w:t>
      </w:r>
      <w:r>
        <w:t xml:space="preserve"> </w:t>
      </w:r>
      <w:r>
        <w:t>рамках международной программы ОЭСР по оценке образовательных достижений учащихся PISA (Programme for International Student Assessment). Первое международное исследование финансо</w:t>
      </w:r>
      <w:r>
        <w:t>вой грамотности учащихся было реализовано в</w:t>
      </w:r>
      <w:r>
        <w:t xml:space="preserve"> 2012 </w:t>
      </w:r>
      <w:r>
        <w:t>году. В России данное исследование проводилось в</w:t>
      </w:r>
      <w:r>
        <w:t xml:space="preserve"> </w:t>
      </w:r>
      <w:r>
        <w:t>рамках Проекта «Содействие повышению уровня финансовой грамотности населения и</w:t>
      </w:r>
      <w:r>
        <w:t xml:space="preserve"> </w:t>
      </w:r>
      <w:r>
        <w:t>развитию финансового образования в</w:t>
      </w:r>
      <w:r>
        <w:t xml:space="preserve"> </w:t>
      </w:r>
      <w:r>
        <w:t xml:space="preserve">Российской Федерации», который Министерство </w:t>
      </w:r>
      <w:r>
        <w:t>финансов Российской Федерации инициировало с</w:t>
      </w:r>
      <w:r>
        <w:t xml:space="preserve"> 2011 </w:t>
      </w:r>
      <w:r>
        <w:t xml:space="preserve">года совместно со Всемирным банком. </w:t>
      </w:r>
      <w:r>
        <w:t xml:space="preserve"> </w:t>
      </w:r>
    </w:p>
    <w:p w:rsidR="00166C7A" w:rsidRDefault="00C16F4D">
      <w:pPr>
        <w:spacing w:after="63" w:line="360" w:lineRule="auto"/>
        <w:ind w:left="-15" w:right="45"/>
      </w:pPr>
      <w:r>
        <w:t>В исследовании PISA принято следующее рабочее определение финансовой грамотности: Финансовая грамотность представляет собой знание и</w:t>
      </w:r>
      <w:r>
        <w:t xml:space="preserve"> </w:t>
      </w:r>
      <w:r>
        <w:t>понимание финансовых понятий и</w:t>
      </w:r>
      <w:r>
        <w:t xml:space="preserve"> </w:t>
      </w:r>
      <w:r>
        <w:t>финансовых рисков, а</w:t>
      </w:r>
      <w:r>
        <w:t xml:space="preserve"> </w:t>
      </w:r>
      <w:r>
        <w:t>также навыки, мотивацию и</w:t>
      </w:r>
      <w:r>
        <w:t xml:space="preserve"> </w:t>
      </w:r>
      <w:r>
        <w:t>уверенность, необходимые для принятия эффективных решений в</w:t>
      </w:r>
      <w:r>
        <w:t xml:space="preserve"> </w:t>
      </w:r>
      <w:r>
        <w:t>разнообразных финансовых ситуациях, способствующих улучшению финансового благополучия личности и</w:t>
      </w:r>
      <w:r>
        <w:t xml:space="preserve"> </w:t>
      </w:r>
      <w:r>
        <w:t>общества, а</w:t>
      </w:r>
      <w:r>
        <w:t xml:space="preserve"> </w:t>
      </w:r>
      <w:r>
        <w:t>также возможности участия в</w:t>
      </w:r>
      <w:r>
        <w:t xml:space="preserve"> </w:t>
      </w:r>
      <w:r>
        <w:t>экономическо</w:t>
      </w:r>
      <w:r>
        <w:t xml:space="preserve">й жизни. </w:t>
      </w:r>
      <w:r>
        <w:t xml:space="preserve"> </w:t>
      </w:r>
    </w:p>
    <w:p w:rsidR="00166C7A" w:rsidRDefault="00C16F4D">
      <w:pPr>
        <w:spacing w:after="68" w:line="357" w:lineRule="auto"/>
        <w:ind w:left="-15" w:right="45"/>
      </w:pPr>
      <w:r>
        <w:t>Главный вопрос исследования PISA в</w:t>
      </w:r>
      <w:r>
        <w:t xml:space="preserve"> </w:t>
      </w:r>
      <w:r>
        <w:t>области финансовой грамотности: «Насколько 15</w:t>
      </w:r>
      <w:r>
        <w:t>-</w:t>
      </w:r>
      <w:r>
        <w:t>летние учащиеся готовы к</w:t>
      </w:r>
      <w:r>
        <w:t xml:space="preserve"> </w:t>
      </w:r>
      <w:r>
        <w:t>принятию эффективных решений в</w:t>
      </w:r>
      <w:r>
        <w:t xml:space="preserve"> </w:t>
      </w:r>
      <w:r>
        <w:t>разнообразных финансовых ситуациях, к</w:t>
      </w:r>
      <w:r>
        <w:t xml:space="preserve"> </w:t>
      </w:r>
      <w:r>
        <w:t>адаптации и</w:t>
      </w:r>
      <w:r>
        <w:t xml:space="preserve"> </w:t>
      </w:r>
      <w:r>
        <w:t>использованию новых финансовых систем?». В исследовании PISA оценивается способность 15</w:t>
      </w:r>
      <w:r>
        <w:t>-</w:t>
      </w:r>
      <w:r>
        <w:t>летних учащихся получать, понимать и</w:t>
      </w:r>
      <w:r>
        <w:t xml:space="preserve"> </w:t>
      </w:r>
      <w:r>
        <w:t>оценивать релевантную информацию, необходимую для принятия решений с</w:t>
      </w:r>
      <w:r>
        <w:t xml:space="preserve"> </w:t>
      </w:r>
      <w:r>
        <w:t>учетом возможных финансовых последствий; способность высказыва</w:t>
      </w:r>
      <w:r>
        <w:t>ть информированные суждения и</w:t>
      </w:r>
      <w:r>
        <w:t xml:space="preserve"> </w:t>
      </w:r>
      <w:r>
        <w:t>принимать эффективные решения относительно использования и</w:t>
      </w:r>
      <w:r>
        <w:t xml:space="preserve"> </w:t>
      </w:r>
      <w:r>
        <w:t>управления деньгами; применять знания, понимание, умения и</w:t>
      </w:r>
      <w:r>
        <w:t xml:space="preserve"> </w:t>
      </w:r>
      <w:r>
        <w:t>ценности при покупках и</w:t>
      </w:r>
      <w:r>
        <w:t xml:space="preserve"> </w:t>
      </w:r>
      <w:r>
        <w:t>в</w:t>
      </w:r>
      <w:r>
        <w:t xml:space="preserve"> </w:t>
      </w:r>
      <w:r>
        <w:t>других финансовых контекстах, а</w:t>
      </w:r>
      <w:r>
        <w:t xml:space="preserve"> </w:t>
      </w:r>
      <w:r>
        <w:t>также соответствующие решения по отношению к</w:t>
      </w:r>
      <w:r>
        <w:t xml:space="preserve"> </w:t>
      </w:r>
      <w:r>
        <w:t>себе,</w:t>
      </w:r>
      <w:r>
        <w:t xml:space="preserve"> другим, обществу и</w:t>
      </w:r>
      <w:r>
        <w:t xml:space="preserve"> </w:t>
      </w:r>
      <w:r>
        <w:t>окружающей среде. Исследование PISA обеспечивает политиков, представителей органов управления образованием, преподавателей, разработчиков образовательных программ и</w:t>
      </w:r>
      <w:r>
        <w:t xml:space="preserve"> </w:t>
      </w:r>
      <w:r>
        <w:t>ресурсов, специалистов в</w:t>
      </w:r>
      <w:r>
        <w:t xml:space="preserve"> </w:t>
      </w:r>
      <w:r>
        <w:t>области оценки качества образования, исследова</w:t>
      </w:r>
      <w:r>
        <w:t>телей и</w:t>
      </w:r>
      <w:r>
        <w:t xml:space="preserve"> </w:t>
      </w:r>
      <w:r>
        <w:t>других заинтересованных лиц надежными сравнительными данными о</w:t>
      </w:r>
      <w:r>
        <w:t xml:space="preserve"> </w:t>
      </w:r>
      <w:r>
        <w:t>финансовой грамотности и</w:t>
      </w:r>
      <w:r>
        <w:t xml:space="preserve"> </w:t>
      </w:r>
      <w:r>
        <w:t>финансовом образовании молодежи, а</w:t>
      </w:r>
      <w:r>
        <w:t xml:space="preserve"> </w:t>
      </w:r>
      <w:r>
        <w:t xml:space="preserve">именно: </w:t>
      </w:r>
      <w:r>
        <w:t xml:space="preserve"> </w:t>
      </w:r>
    </w:p>
    <w:p w:rsidR="00166C7A" w:rsidRDefault="00C16F4D">
      <w:pPr>
        <w:numPr>
          <w:ilvl w:val="0"/>
          <w:numId w:val="8"/>
        </w:numPr>
        <w:spacing w:after="59" w:line="363" w:lineRule="auto"/>
        <w:ind w:right="45"/>
      </w:pPr>
      <w:r>
        <w:t>информацией о</w:t>
      </w:r>
      <w:r>
        <w:t xml:space="preserve"> </w:t>
      </w:r>
      <w:r>
        <w:t>сильных и</w:t>
      </w:r>
      <w:r>
        <w:t xml:space="preserve"> </w:t>
      </w:r>
      <w:r>
        <w:t>слабых сторонах финансовых знаний и</w:t>
      </w:r>
      <w:r>
        <w:t xml:space="preserve"> </w:t>
      </w:r>
      <w:r>
        <w:t>умений молодежи, об опыте их финансовой деятельности, ч</w:t>
      </w:r>
      <w:r>
        <w:t>то поможет в</w:t>
      </w:r>
      <w:r>
        <w:t xml:space="preserve"> </w:t>
      </w:r>
      <w:r>
        <w:t>разработке более целенаправленных учебных материалов в</w:t>
      </w:r>
      <w:r>
        <w:t xml:space="preserve"> </w:t>
      </w:r>
      <w:r>
        <w:t>соответствии с</w:t>
      </w:r>
      <w:r>
        <w:t xml:space="preserve"> </w:t>
      </w:r>
      <w:r>
        <w:t>международными стандартами финансовой грамотности, направленных на формирование базовых знаний и</w:t>
      </w:r>
      <w:r>
        <w:t xml:space="preserve"> </w:t>
      </w:r>
      <w:r>
        <w:t>умений, а</w:t>
      </w:r>
      <w:r>
        <w:t xml:space="preserve"> </w:t>
      </w:r>
      <w:r>
        <w:t>также позитивного отношения к</w:t>
      </w:r>
      <w:r>
        <w:t xml:space="preserve"> </w:t>
      </w:r>
      <w:r>
        <w:t>изучению вопросов, связанных с</w:t>
      </w:r>
      <w:r>
        <w:t xml:space="preserve"> </w:t>
      </w:r>
      <w:r>
        <w:t>финан</w:t>
      </w:r>
      <w:r>
        <w:t xml:space="preserve">совой деятельностью; </w:t>
      </w:r>
      <w:r>
        <w:t xml:space="preserve"> </w:t>
      </w:r>
    </w:p>
    <w:p w:rsidR="00166C7A" w:rsidRDefault="00C16F4D">
      <w:pPr>
        <w:numPr>
          <w:ilvl w:val="0"/>
          <w:numId w:val="8"/>
        </w:numPr>
        <w:spacing w:after="76"/>
        <w:ind w:right="45"/>
      </w:pPr>
      <w:r>
        <w:t>информацией об организации финансового образования в</w:t>
      </w:r>
      <w:r>
        <w:t xml:space="preserve"> </w:t>
      </w:r>
      <w:r>
        <w:t>странах мира с</w:t>
      </w:r>
      <w:r>
        <w:t xml:space="preserve"> </w:t>
      </w:r>
      <w:r>
        <w:t>разным уровнем финансовой грамотности для принятия обоснованных решений по учету факторов, влияющих на уровень финансовой грамотности (например, организации различны</w:t>
      </w:r>
      <w:r>
        <w:t>х мероприятий в</w:t>
      </w:r>
      <w:r>
        <w:t xml:space="preserve"> </w:t>
      </w:r>
      <w:r>
        <w:t>системе образования, компенсирующих недостаточные возможности и</w:t>
      </w:r>
      <w:r>
        <w:t xml:space="preserve"> </w:t>
      </w:r>
      <w:r>
        <w:t>доступ к</w:t>
      </w:r>
      <w:r>
        <w:t xml:space="preserve"> </w:t>
      </w:r>
      <w:r>
        <w:t>полноценному финансовому образованию);</w:t>
      </w:r>
      <w:r>
        <w:t xml:space="preserve"> </w:t>
      </w:r>
    </w:p>
    <w:p w:rsidR="00166C7A" w:rsidRDefault="00C16F4D">
      <w:pPr>
        <w:numPr>
          <w:ilvl w:val="0"/>
          <w:numId w:val="8"/>
        </w:numPr>
        <w:spacing w:after="70" w:line="355" w:lineRule="auto"/>
        <w:ind w:right="45"/>
      </w:pPr>
      <w:r>
        <w:t>возможностью выявить лучшие практики, основываясь на рейтинге стран по уровню финансовой грамотности, которые можно было бы исп</w:t>
      </w:r>
      <w:r>
        <w:t>ользовать в</w:t>
      </w:r>
      <w:r>
        <w:t xml:space="preserve"> </w:t>
      </w:r>
      <w:r>
        <w:t>системе повышения квалификации управленческих и</w:t>
      </w:r>
      <w:r>
        <w:t xml:space="preserve"> </w:t>
      </w:r>
      <w:r>
        <w:t xml:space="preserve">педагогических кадров; </w:t>
      </w:r>
      <w:r>
        <w:t xml:space="preserve"> </w:t>
      </w:r>
    </w:p>
    <w:p w:rsidR="00166C7A" w:rsidRDefault="00C16F4D">
      <w:pPr>
        <w:numPr>
          <w:ilvl w:val="0"/>
          <w:numId w:val="8"/>
        </w:numPr>
        <w:spacing w:after="57" w:line="363" w:lineRule="auto"/>
        <w:ind w:right="45"/>
      </w:pPr>
      <w:r>
        <w:t>сопоставимостью данных с</w:t>
      </w:r>
      <w:r>
        <w:t xml:space="preserve"> </w:t>
      </w:r>
      <w:r>
        <w:t>течением времени, что позволит оценивать влияние финансовых инициатив в</w:t>
      </w:r>
      <w:r>
        <w:t xml:space="preserve"> </w:t>
      </w:r>
      <w:r>
        <w:t>области образования в</w:t>
      </w:r>
      <w:r>
        <w:t xml:space="preserve"> </w:t>
      </w:r>
      <w:r>
        <w:t>школе и</w:t>
      </w:r>
      <w:r>
        <w:t xml:space="preserve"> </w:t>
      </w:r>
      <w:r>
        <w:t xml:space="preserve">выявлять возможности для повышения эффективности финансового образования. </w:t>
      </w:r>
      <w:r>
        <w:t xml:space="preserve"> </w:t>
      </w:r>
    </w:p>
    <w:p w:rsidR="00166C7A" w:rsidRDefault="00C16F4D">
      <w:pPr>
        <w:spacing w:line="360" w:lineRule="auto"/>
        <w:ind w:left="-15" w:right="45"/>
      </w:pPr>
      <w:r>
        <w:t xml:space="preserve">В исследовании </w:t>
      </w:r>
      <w:r>
        <w:t>PISA-</w:t>
      </w:r>
      <w:r>
        <w:t>2012 принимали участие 15</w:t>
      </w:r>
      <w:r>
        <w:t>-</w:t>
      </w:r>
      <w:r>
        <w:t xml:space="preserve">летние граждане из 18 стран. Российские школьники показали 10 </w:t>
      </w:r>
      <w:r>
        <w:t>–</w:t>
      </w:r>
      <w:r>
        <w:t xml:space="preserve">й результат среди 18 стран. Всего в 2012 году в исследовании </w:t>
      </w:r>
      <w:r>
        <w:t xml:space="preserve">PISA  </w:t>
      </w:r>
      <w:r>
        <w:t>учас</w:t>
      </w:r>
      <w:r>
        <w:t xml:space="preserve">твовали школьники из 227 образовательных организаций из 42 субъектов РФ. </w:t>
      </w:r>
      <w:r>
        <w:t xml:space="preserve"> </w:t>
      </w:r>
    </w:p>
    <w:p w:rsidR="00166C7A" w:rsidRDefault="00C16F4D">
      <w:pPr>
        <w:spacing w:after="78"/>
        <w:ind w:left="-15" w:right="45"/>
      </w:pPr>
      <w:r>
        <w:t>В исследовании PI</w:t>
      </w:r>
      <w:r>
        <w:t>SA-</w:t>
      </w:r>
      <w:r>
        <w:t>2018 среди 79 участников Российская Федерация заняла 33 место по естественнонаучной грамотности, 30 место по математической грамотности, 31 место по читательской</w:t>
      </w:r>
      <w:r>
        <w:t xml:space="preserve"> грамотности. Результаты Российской Федерации по финансовой грамотности в исследовании PISA</w:t>
      </w:r>
      <w:r>
        <w:t>-</w:t>
      </w:r>
      <w:r>
        <w:t>2018 улучшились на 9 баллов относительно исследования 2012 года. В целом, российские обучающиеся показали результаты, сопоставимые со странами ОЭСР.</w:t>
      </w:r>
      <w:r>
        <w:t xml:space="preserve"> </w:t>
      </w:r>
    </w:p>
    <w:p w:rsidR="00166C7A" w:rsidRDefault="00C16F4D">
      <w:pPr>
        <w:spacing w:after="81"/>
        <w:ind w:left="-15" w:right="45"/>
      </w:pPr>
      <w:r>
        <w:t>Оценка финансо</w:t>
      </w:r>
      <w:r>
        <w:t>вой грамотности в рамках исследования PISA проводилась в 2018 году в третий раз, в ней приняли участие 21 страна, но выборка Нидерландов не была репрезентативной, в связи, с чем их результаты не учитываются при подсчете средних значений по всему исследован</w:t>
      </w:r>
      <w:r>
        <w:t>ию и средних значений для стран ОЭСР. В исследовании финансовой грамотности приняло участие 117 тысяч обучающихся, представляющих суммарную выборку 13,5 млн. 15</w:t>
      </w:r>
      <w:r>
        <w:t>-</w:t>
      </w:r>
      <w:r>
        <w:t>летних обучающихся из 20 стран.</w:t>
      </w:r>
      <w:r>
        <w:t xml:space="preserve"> </w:t>
      </w:r>
    </w:p>
    <w:p w:rsidR="00166C7A" w:rsidRDefault="00C16F4D">
      <w:pPr>
        <w:spacing w:after="156"/>
        <w:ind w:left="-15" w:right="45"/>
      </w:pPr>
      <w:r>
        <w:t>Исследование PISA охватывает наиболее широкий спектр различных</w:t>
      </w:r>
      <w:r>
        <w:t xml:space="preserve"> направлений подготовки обучающихся и в наибольшей степени соотносит образовательные результаты с успешностью выпускника в будущей реальной жизни. К сожалению, в исследовании PISA Россия не входит в десятку стран</w:t>
      </w:r>
      <w:r>
        <w:t>-</w:t>
      </w:r>
      <w:r>
        <w:t>лидеров, показывая результаты, лишь незначи</w:t>
      </w:r>
      <w:r>
        <w:t>тельно превышающие средние показатели для стран участниц исследования. В таблице 1. Представлены результаты, которые показали российские 15</w:t>
      </w:r>
      <w:r>
        <w:t>-</w:t>
      </w:r>
      <w:r>
        <w:t>летние школьники в исследовании PISA по годам.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Таблица 1.</w:t>
      </w:r>
      <w:r>
        <w:t xml:space="preserve"> </w:t>
      </w:r>
    </w:p>
    <w:tbl>
      <w:tblPr>
        <w:tblStyle w:val="TableGrid"/>
        <w:tblW w:w="9586" w:type="dxa"/>
        <w:tblInd w:w="-113" w:type="dxa"/>
        <w:tblCellMar>
          <w:top w:w="38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16"/>
        <w:gridCol w:w="1985"/>
        <w:gridCol w:w="2268"/>
        <w:gridCol w:w="1560"/>
        <w:gridCol w:w="2957"/>
      </w:tblGrid>
      <w:tr w:rsidR="00166C7A">
        <w:trPr>
          <w:trHeight w:val="686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5" w:firstLine="0"/>
              <w:jc w:val="right"/>
            </w:pPr>
            <w:r>
              <w:t xml:space="preserve"> </w:t>
            </w:r>
          </w:p>
        </w:tc>
        <w:tc>
          <w:tcPr>
            <w:tcW w:w="8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858" w:right="0" w:firstLine="0"/>
              <w:jc w:val="left"/>
            </w:pPr>
            <w:r>
              <w:rPr>
                <w:b/>
              </w:rPr>
              <w:t>Место Российской Федерации в исследовании PISA</w:t>
            </w:r>
            <w:r>
              <w:t xml:space="preserve"> </w:t>
            </w:r>
          </w:p>
        </w:tc>
      </w:tr>
      <w:tr w:rsidR="00166C7A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6" w:line="259" w:lineRule="auto"/>
              <w:ind w:left="674" w:right="0" w:firstLine="0"/>
              <w:jc w:val="left"/>
            </w:pPr>
            <w:r>
              <w:t>Математич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еская грамотность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 xml:space="preserve">Естественнон аучная грамотность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24" w:line="339" w:lineRule="auto"/>
              <w:ind w:left="-17" w:right="0" w:firstLine="583"/>
            </w:pPr>
            <w:r>
              <w:t xml:space="preserve">Читател </w:t>
            </w:r>
            <w:r>
              <w:t xml:space="preserve"> </w:t>
            </w:r>
            <w:r>
              <w:t xml:space="preserve">ьская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грамотность </w:t>
            </w:r>
            <w: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>Финансовая грамотность</w:t>
            </w:r>
            <w:r>
              <w:t xml:space="preserve"> </w:t>
            </w:r>
          </w:p>
        </w:tc>
      </w:tr>
      <w:tr w:rsidR="00166C7A">
        <w:trPr>
          <w:trHeight w:val="419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PISA -2015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1" w:right="0" w:firstLine="0"/>
              <w:jc w:val="center"/>
            </w:pPr>
            <w:r>
              <w:t xml:space="preserve">23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1" w:right="0" w:firstLine="0"/>
              <w:jc w:val="center"/>
            </w:pPr>
            <w:r>
              <w:t xml:space="preserve">32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3" w:right="0" w:firstLine="0"/>
              <w:jc w:val="center"/>
            </w:pPr>
            <w:r>
              <w:t>26</w:t>
            </w:r>
            <w:r>
              <w:rPr>
                <w:i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89" w:firstLine="566"/>
            </w:pPr>
            <w:r>
              <w:rPr>
                <w:i/>
              </w:rPr>
              <w:t>Организаторы исследования (ОЭСР) подчеркивают, что в 2015 году порядок организации процесса тестирования был изменен, и это могло повлиять на результаты. В связи с этим для более корректного анализа динамики следует сопоставлять данные, полученные в 2012 и</w:t>
            </w:r>
            <w:r>
              <w:rPr>
                <w:i/>
              </w:rPr>
              <w:t xml:space="preserve"> 2018 гг</w:t>
            </w:r>
            <w:r>
              <w:t xml:space="preserve"> </w:t>
            </w:r>
          </w:p>
        </w:tc>
      </w:tr>
      <w:tr w:rsidR="00166C7A">
        <w:trPr>
          <w:trHeight w:val="70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PISA -2018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1" w:right="0" w:firstLine="0"/>
              <w:jc w:val="center"/>
            </w:pPr>
            <w:r>
              <w:t xml:space="preserve">30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1" w:right="0" w:firstLine="0"/>
              <w:jc w:val="center"/>
            </w:pPr>
            <w:r>
              <w:t xml:space="preserve">33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3" w:right="0" w:firstLine="0"/>
              <w:jc w:val="center"/>
            </w:pPr>
            <w:r>
              <w:t xml:space="preserve">31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83" w:right="0" w:firstLine="0"/>
              <w:jc w:val="center"/>
            </w:pPr>
            <w:r>
              <w:t xml:space="preserve">10 </w:t>
            </w:r>
          </w:p>
        </w:tc>
      </w:tr>
    </w:tbl>
    <w:p w:rsidR="00166C7A" w:rsidRDefault="00C16F4D">
      <w:pPr>
        <w:spacing w:after="76"/>
        <w:ind w:left="-15" w:right="45"/>
      </w:pPr>
      <w:r>
        <w:t>Таблица составлена на основе материала из документа «Методология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обучающихся», утвержденной приказом Министер</w:t>
      </w:r>
      <w:r>
        <w:t xml:space="preserve">ства просвещения РФ и приказом Федеральной службы по надзору в сфере образования и науки от 06.05.2019№ 590/219 (с изменениями от 24.12.2019 № 1718/716). </w:t>
      </w:r>
      <w:r>
        <w:t xml:space="preserve"> </w:t>
      </w:r>
      <w:r>
        <w:t xml:space="preserve">Из материалов Отчета по результатам международного исследования </w:t>
      </w:r>
      <w:r>
        <w:t xml:space="preserve">PISA – 2018 </w:t>
      </w:r>
      <w:r>
        <w:t xml:space="preserve">по направлению Финансовая грамотность [Электронный ресурс] // </w:t>
      </w:r>
      <w:r>
        <w:t xml:space="preserve">URL: </w:t>
      </w:r>
      <w:hyperlink r:id="rId22">
        <w:r>
          <w:rPr>
            <w:color w:val="0000FF"/>
            <w:u w:val="single" w:color="0000FF"/>
          </w:rPr>
          <w:t>https://fioco.ru/Media/Default/Documents</w:t>
        </w:r>
      </w:hyperlink>
      <w:hyperlink r:id="rId23">
        <w:r>
          <w:rPr>
            <w:color w:val="0000FF"/>
            <w:u w:val="single" w:color="0000FF"/>
          </w:rPr>
          <w:t>/МСИ/Отчет%20ФГ%20</w:t>
        </w:r>
      </w:hyperlink>
      <w:hyperlink r:id="rId24">
        <w:r>
          <w:rPr>
            <w:color w:val="0000FF"/>
            <w:u w:val="single" w:color="0000FF"/>
          </w:rPr>
          <w:t>PISA-2018_.pdf</w:t>
        </w:r>
      </w:hyperlink>
      <w:hyperlink r:id="rId25">
        <w:r>
          <w:t xml:space="preserve"> </w:t>
        </w:r>
      </w:hyperlink>
    </w:p>
    <w:p w:rsidR="00166C7A" w:rsidRDefault="00C16F4D">
      <w:pPr>
        <w:spacing w:after="79"/>
        <w:ind w:left="-15" w:right="45"/>
      </w:pPr>
      <w:r>
        <w:t>В 2018 году, так же как и в 2012</w:t>
      </w:r>
      <w:r>
        <w:t>-</w:t>
      </w:r>
      <w:r>
        <w:t>м, обучающиеся проходили т</w:t>
      </w:r>
      <w:r>
        <w:t xml:space="preserve">естирование по читательской и математической грамотности, а затем разделялись: часть проходили тестирование по финансовой грамотности, а часть </w:t>
      </w:r>
      <w:r>
        <w:t xml:space="preserve">– </w:t>
      </w:r>
      <w:r>
        <w:t>по естественнонаучной грамотности. В 2015 году</w:t>
      </w:r>
      <w:r>
        <w:t xml:space="preserve"> </w:t>
      </w:r>
      <w:r>
        <w:t>тестирование по финансовой грамотности проводилось дополнительно</w:t>
      </w:r>
      <w:r>
        <w:t xml:space="preserve"> к трем основным блокам (читательской, математической и естественнонаучной грамотности). По данным ОЭСР, различия в организации исследования могут привести к сложности сопоставления результатов 2015 и 2018 годов.  </w:t>
      </w:r>
      <w:r>
        <w:t xml:space="preserve"> </w:t>
      </w:r>
    </w:p>
    <w:p w:rsidR="00166C7A" w:rsidRDefault="00C16F4D">
      <w:pPr>
        <w:spacing w:after="134"/>
        <w:ind w:left="-15" w:right="45"/>
      </w:pPr>
      <w:r>
        <w:t>Исследование финансовой грамотности в 20</w:t>
      </w:r>
      <w:r>
        <w:t xml:space="preserve">18 году проходило в виде часового компьютерного тестирования, включающего 43 вопроса. Примерно 2/3 вопросов в 2018 году совпадали с исследованием 2015 года и 1/3 вопросов были новыми. </w:t>
      </w:r>
      <w:r>
        <w:t xml:space="preserve"> </w:t>
      </w:r>
    </w:p>
    <w:p w:rsidR="00166C7A" w:rsidRDefault="00C16F4D">
      <w:pPr>
        <w:spacing w:after="84" w:line="259" w:lineRule="auto"/>
        <w:ind w:left="10" w:right="47" w:hanging="10"/>
        <w:jc w:val="right"/>
      </w:pPr>
      <w:r>
        <w:t>Рисунок</w:t>
      </w:r>
      <w:r>
        <w:t xml:space="preserve"> 2.   </w:t>
      </w:r>
    </w:p>
    <w:p w:rsidR="00166C7A" w:rsidRDefault="00C16F4D">
      <w:pPr>
        <w:spacing w:after="167" w:line="259" w:lineRule="auto"/>
        <w:ind w:right="346" w:firstLine="0"/>
        <w:jc w:val="right"/>
      </w:pPr>
      <w:r>
        <w:rPr>
          <w:noProof/>
        </w:rPr>
        <w:drawing>
          <wp:inline distT="0" distB="0" distL="0" distR="0">
            <wp:extent cx="5360033" cy="3284219"/>
            <wp:effectExtent l="0" t="0" r="0" b="0"/>
            <wp:docPr id="1549" name="Picture 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0033" cy="32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6C7A" w:rsidRDefault="00C16F4D">
      <w:pPr>
        <w:spacing w:after="82"/>
        <w:ind w:left="708" w:right="45" w:firstLine="0"/>
      </w:pPr>
      <w:r>
        <w:t xml:space="preserve">Рисунок 2. Средние баллы по финансовой грамотности, </w:t>
      </w:r>
      <w:r>
        <w:t xml:space="preserve">PISA – 2018. </w:t>
      </w:r>
    </w:p>
    <w:p w:rsidR="00166C7A" w:rsidRDefault="00C16F4D">
      <w:pPr>
        <w:spacing w:after="76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79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155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Рисунок 3.</w:t>
      </w:r>
      <w:r>
        <w:t xml:space="preserve"> </w:t>
      </w:r>
    </w:p>
    <w:p w:rsidR="00166C7A" w:rsidRDefault="00C16F4D">
      <w:pPr>
        <w:spacing w:after="80" w:line="259" w:lineRule="auto"/>
        <w:ind w:left="566" w:right="0" w:firstLine="0"/>
        <w:jc w:val="left"/>
      </w:pPr>
      <w:r>
        <w:rPr>
          <w:noProof/>
        </w:rPr>
        <w:drawing>
          <wp:inline distT="0" distB="0" distL="0" distR="0">
            <wp:extent cx="5126736" cy="3288792"/>
            <wp:effectExtent l="0" t="0" r="0" b="0"/>
            <wp:docPr id="128007" name="Picture 128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7" name="Picture 12800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A" w:rsidRDefault="00C16F4D">
      <w:pPr>
        <w:spacing w:after="159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line="363" w:lineRule="auto"/>
        <w:ind w:left="-15" w:right="45"/>
      </w:pPr>
      <w:r>
        <w:t>Формирование первого опыта учащихся в</w:t>
      </w:r>
      <w:r>
        <w:t xml:space="preserve"> </w:t>
      </w:r>
      <w:r>
        <w:t>управлении личными денежными средствами происходит в</w:t>
      </w:r>
      <w:r>
        <w:t xml:space="preserve"> </w:t>
      </w:r>
      <w:r>
        <w:t>семье. Приведем результаты опроса российских учащихся об их опыте ведения</w:t>
      </w:r>
      <w:r>
        <w:t xml:space="preserve"> </w:t>
      </w:r>
      <w:r>
        <w:t>семейного и</w:t>
      </w:r>
      <w:r>
        <w:t xml:space="preserve"> </w:t>
      </w:r>
      <w:r>
        <w:t>личного бюджета. 35% учащихся 15</w:t>
      </w:r>
      <w:r>
        <w:t>-</w:t>
      </w:r>
      <w:r>
        <w:t>летнего во</w:t>
      </w:r>
      <w:r>
        <w:t>зраста знакомы с</w:t>
      </w:r>
      <w:r>
        <w:t xml:space="preserve"> </w:t>
      </w:r>
      <w:r>
        <w:t>практикой ведения семейного бюджета. Еще 35% вообще не знают, ведется ли учет доходов и</w:t>
      </w:r>
      <w:r>
        <w:t xml:space="preserve"> </w:t>
      </w:r>
      <w:r>
        <w:t>расходов в</w:t>
      </w:r>
      <w:r>
        <w:t xml:space="preserve"> </w:t>
      </w:r>
      <w:r>
        <w:t>семье. Около 26% точно знают, что учет средств дома не ведется.</w:t>
      </w:r>
      <w:r>
        <w:t xml:space="preserve"> </w:t>
      </w:r>
    </w:p>
    <w:p w:rsidR="00166C7A" w:rsidRDefault="00C16F4D">
      <w:pPr>
        <w:spacing w:after="64" w:line="360" w:lineRule="auto"/>
        <w:ind w:left="-15" w:right="45"/>
      </w:pPr>
      <w:r>
        <w:t>Доля учащихся, которые ведут учет своих личных средств, составила около трети учащихся. При этом 22% учащихся фиксируют все поступления, а</w:t>
      </w:r>
      <w:r>
        <w:t xml:space="preserve"> </w:t>
      </w:r>
      <w:r>
        <w:t>еще 15% фиксируют только основные средства. Чуть больше 35% не ведут учета, но в</w:t>
      </w:r>
      <w:r>
        <w:t xml:space="preserve"> </w:t>
      </w:r>
      <w:r>
        <w:t>целом знают, сколько потратили за ме</w:t>
      </w:r>
      <w:r>
        <w:t>сяц. Около 25% учета</w:t>
      </w:r>
      <w:r>
        <w:t xml:space="preserve"> </w:t>
      </w:r>
      <w:r>
        <w:t>не ведут и</w:t>
      </w:r>
      <w:r>
        <w:t xml:space="preserve"> </w:t>
      </w:r>
      <w:r>
        <w:t>проблемой не интересуются. Таким образом, можно с</w:t>
      </w:r>
      <w:r>
        <w:t xml:space="preserve"> </w:t>
      </w:r>
      <w:r>
        <w:t>уверенностью говорить о</w:t>
      </w:r>
      <w:r>
        <w:t xml:space="preserve"> </w:t>
      </w:r>
      <w:r>
        <w:t>том, что только около трети российских 15летних учащихся имеют некоторый опыт ведения семейного и</w:t>
      </w:r>
      <w:r>
        <w:t xml:space="preserve"> </w:t>
      </w:r>
      <w:r>
        <w:t xml:space="preserve">личного бюджета. </w:t>
      </w:r>
      <w:r>
        <w:t xml:space="preserve"> </w:t>
      </w:r>
    </w:p>
    <w:p w:rsidR="00166C7A" w:rsidRDefault="00C16F4D">
      <w:pPr>
        <w:spacing w:after="72" w:line="352" w:lineRule="auto"/>
        <w:ind w:left="-15" w:right="45"/>
      </w:pPr>
      <w:r>
        <w:t>Что хотят знать о</w:t>
      </w:r>
      <w:r>
        <w:t xml:space="preserve"> </w:t>
      </w:r>
      <w:r>
        <w:t>финансовой грамотности российские школьники? Более 60% российских учащихся проявили интерес к</w:t>
      </w:r>
      <w:r>
        <w:t xml:space="preserve"> </w:t>
      </w:r>
      <w:r>
        <w:t>знакомству с</w:t>
      </w:r>
      <w:r>
        <w:t xml:space="preserve"> </w:t>
      </w:r>
      <w:r>
        <w:t>разными аспектами финансовой грамотности. Учащиеся хотели бы узнать больше о</w:t>
      </w:r>
      <w:r>
        <w:t xml:space="preserve"> </w:t>
      </w:r>
      <w:r>
        <w:t>ведении семейного бюджета, о</w:t>
      </w:r>
      <w:r>
        <w:t xml:space="preserve"> </w:t>
      </w:r>
      <w:r>
        <w:t>банковских пластиковых картах, о</w:t>
      </w:r>
      <w:r>
        <w:t xml:space="preserve"> </w:t>
      </w:r>
      <w:r>
        <w:t>защите пра</w:t>
      </w:r>
      <w:r>
        <w:t>в потребителей финансовых услуг. Около 18% учащихся самостоятельно сформулировали аспекты управления личными финансами, о</w:t>
      </w:r>
      <w:r>
        <w:t xml:space="preserve"> </w:t>
      </w:r>
      <w:r>
        <w:t>которых они хотели бы узнать: как правильно распределять финансы, экономия денежных средств, как следить за деньгами, как завести свое</w:t>
      </w:r>
      <w:r>
        <w:t xml:space="preserve"> дело, о</w:t>
      </w:r>
      <w:r>
        <w:t xml:space="preserve"> </w:t>
      </w:r>
      <w:r>
        <w:t>создании фирмы, о</w:t>
      </w:r>
      <w:r>
        <w:t xml:space="preserve"> </w:t>
      </w:r>
      <w:r>
        <w:t>правах на имущество, об ипотеке, о</w:t>
      </w:r>
      <w:r>
        <w:t xml:space="preserve"> </w:t>
      </w:r>
      <w:r>
        <w:t>работе на лето, о</w:t>
      </w:r>
      <w:r>
        <w:t xml:space="preserve"> </w:t>
      </w:r>
      <w:r>
        <w:t xml:space="preserve">программе финансовой помощи для студентов. </w:t>
      </w:r>
      <w:r>
        <w:t xml:space="preserve"> </w:t>
      </w:r>
    </w:p>
    <w:p w:rsidR="00166C7A" w:rsidRDefault="00C16F4D">
      <w:pPr>
        <w:spacing w:after="169"/>
        <w:ind w:left="708" w:right="45" w:firstLine="0"/>
      </w:pPr>
      <w:r>
        <w:t xml:space="preserve">Анализ полученных данных позволил сформулировать ряд рекомендаций: </w:t>
      </w:r>
      <w:r>
        <w:t xml:space="preserve"> </w:t>
      </w:r>
    </w:p>
    <w:p w:rsidR="00166C7A" w:rsidRDefault="00C16F4D">
      <w:pPr>
        <w:numPr>
          <w:ilvl w:val="0"/>
          <w:numId w:val="9"/>
        </w:numPr>
        <w:spacing w:after="59" w:line="364" w:lineRule="auto"/>
        <w:ind w:right="45"/>
      </w:pPr>
      <w:r>
        <w:t>по совершенствованию финансового образования в</w:t>
      </w:r>
      <w:r>
        <w:t xml:space="preserve"> </w:t>
      </w:r>
      <w:r>
        <w:t xml:space="preserve">системе общего </w:t>
      </w:r>
      <w:r>
        <w:t>образования: целенаправленные усилия по формированию базовых знаний и</w:t>
      </w:r>
      <w:r>
        <w:t xml:space="preserve"> </w:t>
      </w:r>
      <w:r>
        <w:t>умений в</w:t>
      </w:r>
      <w:r>
        <w:t xml:space="preserve"> </w:t>
      </w:r>
      <w:r>
        <w:t>соответствии с</w:t>
      </w:r>
      <w:r>
        <w:t xml:space="preserve"> </w:t>
      </w:r>
      <w:r>
        <w:t>международными стандартами финансовой грамотности; формирование позитивного отношения к</w:t>
      </w:r>
      <w:r>
        <w:t xml:space="preserve"> </w:t>
      </w:r>
      <w:r>
        <w:t>изучению вопросов, связанных с</w:t>
      </w:r>
      <w:r>
        <w:t xml:space="preserve"> </w:t>
      </w:r>
      <w:r>
        <w:t>финансовой деятельностью; индивидуальная по</w:t>
      </w:r>
      <w:r>
        <w:t>мощь учащимся, которые не достигли</w:t>
      </w:r>
      <w:r>
        <w:t xml:space="preserve"> </w:t>
      </w:r>
      <w:r>
        <w:t>даже базового уровня финансовой грамотности, в</w:t>
      </w:r>
      <w:r>
        <w:t xml:space="preserve"> </w:t>
      </w:r>
      <w:r>
        <w:t>первую очередь, это касается детей из семей с</w:t>
      </w:r>
      <w:r>
        <w:t xml:space="preserve"> </w:t>
      </w:r>
      <w:r>
        <w:t>низкими доходами, живущих в</w:t>
      </w:r>
      <w:r>
        <w:t xml:space="preserve"> </w:t>
      </w:r>
      <w:r>
        <w:t>сельской местности и</w:t>
      </w:r>
      <w:r>
        <w:t xml:space="preserve"> </w:t>
      </w:r>
      <w:r>
        <w:t xml:space="preserve">малых городах; </w:t>
      </w:r>
      <w:r>
        <w:t xml:space="preserve"> </w:t>
      </w:r>
    </w:p>
    <w:p w:rsidR="00166C7A" w:rsidRDefault="00C16F4D">
      <w:pPr>
        <w:numPr>
          <w:ilvl w:val="0"/>
          <w:numId w:val="9"/>
        </w:numPr>
        <w:spacing w:line="363" w:lineRule="auto"/>
        <w:ind w:right="45"/>
      </w:pPr>
      <w:r>
        <w:t>по подготовке учебных и</w:t>
      </w:r>
      <w:r>
        <w:t xml:space="preserve"> </w:t>
      </w:r>
      <w:r>
        <w:t>методических материалов по формировани</w:t>
      </w:r>
      <w:r>
        <w:t>ю финансовой грамотности в</w:t>
      </w:r>
      <w:r>
        <w:t xml:space="preserve"> </w:t>
      </w:r>
      <w:r>
        <w:t>соответствии с</w:t>
      </w:r>
      <w:r>
        <w:t xml:space="preserve"> </w:t>
      </w:r>
      <w:r>
        <w:t>международной концепцией финансового образования, а</w:t>
      </w:r>
      <w:r>
        <w:t xml:space="preserve"> </w:t>
      </w:r>
      <w:r>
        <w:t>также с</w:t>
      </w:r>
      <w:r>
        <w:t xml:space="preserve"> </w:t>
      </w:r>
      <w:r>
        <w:t xml:space="preserve">учетом результатов выполнения российскими учащимися международных тестов; </w:t>
      </w:r>
      <w:r>
        <w:t xml:space="preserve"> </w:t>
      </w:r>
    </w:p>
    <w:p w:rsidR="00166C7A" w:rsidRDefault="00C16F4D">
      <w:pPr>
        <w:numPr>
          <w:ilvl w:val="0"/>
          <w:numId w:val="9"/>
        </w:numPr>
        <w:spacing w:line="357" w:lineRule="auto"/>
        <w:ind w:right="45"/>
      </w:pPr>
      <w:r>
        <w:t>по учету факторов, влияющих на уровень финансовой грамотности: организация раз</w:t>
      </w:r>
      <w:r>
        <w:t>личных мероприятий в</w:t>
      </w:r>
      <w:r>
        <w:t xml:space="preserve"> </w:t>
      </w:r>
      <w:r>
        <w:t>системе образования, компенсирующих недостаточные возможности и</w:t>
      </w:r>
      <w:r>
        <w:t xml:space="preserve"> </w:t>
      </w:r>
      <w:r>
        <w:t>доступ к</w:t>
      </w:r>
      <w:r>
        <w:t xml:space="preserve"> </w:t>
      </w:r>
      <w:r>
        <w:t>полноценному финансовому образованию, например, оказание целенаправленной помощи сельским школам.</w:t>
      </w:r>
      <w:r>
        <w:rPr>
          <w:b/>
          <w:i/>
        </w:rPr>
        <w:t xml:space="preserve"> </w:t>
      </w:r>
    </w:p>
    <w:p w:rsidR="00166C7A" w:rsidRDefault="00C16F4D">
      <w:pPr>
        <w:spacing w:after="7" w:line="339" w:lineRule="auto"/>
        <w:ind w:left="-15" w:right="43"/>
      </w:pPr>
      <w:r>
        <w:rPr>
          <w:b/>
          <w:i/>
        </w:rPr>
        <w:t>Библиографический список статьи Ковалевой Г.С. «Финансовая грам</w:t>
      </w:r>
      <w:r>
        <w:rPr>
          <w:b/>
          <w:i/>
        </w:rPr>
        <w:t>отность как составляющая функциональной грамотности: международный контекст»</w:t>
      </w:r>
      <w:r>
        <w:t xml:space="preserve"> </w:t>
      </w:r>
    </w:p>
    <w:p w:rsidR="00166C7A" w:rsidRDefault="00C16F4D">
      <w:pPr>
        <w:numPr>
          <w:ilvl w:val="0"/>
          <w:numId w:val="10"/>
        </w:numPr>
        <w:spacing w:line="369" w:lineRule="auto"/>
        <w:ind w:right="45" w:firstLine="360"/>
      </w:pPr>
      <w:r>
        <w:t>1.Бабушкина О. В. Формирование функциональной грамотности обучающихся основной школы: теория и</w:t>
      </w:r>
      <w:r>
        <w:t xml:space="preserve"> </w:t>
      </w:r>
      <w:r>
        <w:t xml:space="preserve">практика международных исследований // </w:t>
      </w:r>
    </w:p>
    <w:p w:rsidR="00166C7A" w:rsidRDefault="00C16F4D">
      <w:pPr>
        <w:spacing w:after="82" w:line="275" w:lineRule="auto"/>
        <w:ind w:left="-5" w:right="0" w:hanging="10"/>
        <w:jc w:val="left"/>
      </w:pPr>
      <w:r>
        <w:t xml:space="preserve">http://journal.preemstvennost.ru/arkhiv/ </w:t>
      </w:r>
      <w:r>
        <w:tab/>
        <w:t xml:space="preserve">year-2015/50-nomer-8–04–2015/946-formirovaniefunktsionalnoj-gramotnosti-obuchayushchikhsyaosnovnoj-shkoly-teoriya-i-praktikamezhdunarodnykh-issledovanij  </w:t>
      </w:r>
    </w:p>
    <w:p w:rsidR="00166C7A" w:rsidRDefault="00C16F4D">
      <w:pPr>
        <w:numPr>
          <w:ilvl w:val="0"/>
          <w:numId w:val="10"/>
        </w:numPr>
        <w:spacing w:line="348" w:lineRule="auto"/>
        <w:ind w:right="45" w:firstLine="360"/>
      </w:pPr>
      <w:r>
        <w:t>Ермоленко В. А. Развитие функциональной грамотности обучающ</w:t>
      </w:r>
      <w:r>
        <w:t>егося: теоретический аспект // Электронное научное издание Альманах Пространство и</w:t>
      </w:r>
      <w:r>
        <w:t xml:space="preserve"> </w:t>
      </w:r>
      <w:r>
        <w:t>Время. 2015. № 1. URL: http:// cyberleninka.ru/article/n/razvitie</w:t>
      </w:r>
      <w:r>
        <w:t>-funktsionalnoy-gramotnostiobuchayuschegosya-</w:t>
      </w:r>
      <w:r>
        <w:t xml:space="preserve">teoreticheskiyaspekt (дата обращения: 24.03.2017) </w:t>
      </w:r>
      <w:r>
        <w:t xml:space="preserve"> </w:t>
      </w:r>
    </w:p>
    <w:p w:rsidR="00166C7A" w:rsidRDefault="00C16F4D">
      <w:pPr>
        <w:numPr>
          <w:ilvl w:val="0"/>
          <w:numId w:val="10"/>
        </w:numPr>
        <w:spacing w:line="366" w:lineRule="auto"/>
        <w:ind w:right="45" w:firstLine="360"/>
      </w:pPr>
      <w:r>
        <w:t xml:space="preserve">Новый взгляд на образование: раскрывая потенциал образовательных технологий. Всемирный экономический форум, Женева, 2015, 39 c. </w:t>
      </w:r>
      <w:r>
        <w:t xml:space="preserve"> </w:t>
      </w:r>
    </w:p>
    <w:p w:rsidR="00166C7A" w:rsidRDefault="00C16F4D">
      <w:pPr>
        <w:numPr>
          <w:ilvl w:val="0"/>
          <w:numId w:val="10"/>
        </w:numPr>
        <w:spacing w:after="115" w:line="259" w:lineRule="auto"/>
        <w:ind w:right="45" w:firstLine="360"/>
      </w:pPr>
      <w:r>
        <w:t xml:space="preserve">Образовательная система «Школа 2100». Педагогика здравого смысла / под ред. А. </w:t>
      </w:r>
    </w:p>
    <w:p w:rsidR="00166C7A" w:rsidRDefault="00C16F4D">
      <w:pPr>
        <w:spacing w:after="93"/>
        <w:ind w:left="-15" w:right="45" w:firstLine="0"/>
      </w:pPr>
      <w:r>
        <w:t>А. Леонтьева. М.: Баласс, 2003. С.</w:t>
      </w:r>
      <w:r>
        <w:t xml:space="preserve"> 35.  </w:t>
      </w:r>
    </w:p>
    <w:p w:rsidR="00166C7A" w:rsidRDefault="00C16F4D">
      <w:pPr>
        <w:numPr>
          <w:ilvl w:val="0"/>
          <w:numId w:val="10"/>
        </w:numPr>
        <w:spacing w:after="41" w:line="259" w:lineRule="auto"/>
        <w:ind w:right="45" w:firstLine="360"/>
      </w:pPr>
      <w:r>
        <w:t>Основ</w:t>
      </w:r>
      <w:r>
        <w:t xml:space="preserve">ные </w:t>
      </w:r>
      <w:r>
        <w:tab/>
        <w:t xml:space="preserve">результаты </w:t>
      </w:r>
      <w:r>
        <w:tab/>
        <w:t xml:space="preserve">исследования </w:t>
      </w:r>
      <w:r>
        <w:tab/>
        <w:t>PISA</w:t>
      </w:r>
      <w:r>
        <w:t xml:space="preserve">-2012. </w:t>
      </w:r>
      <w:r>
        <w:tab/>
        <w:t xml:space="preserve">— </w:t>
      </w:r>
      <w:r>
        <w:tab/>
      </w:r>
      <w:r>
        <w:t xml:space="preserve">Режим </w:t>
      </w:r>
      <w:r>
        <w:tab/>
        <w:t xml:space="preserve">доступа: </w:t>
      </w:r>
    </w:p>
    <w:p w:rsidR="00166C7A" w:rsidRDefault="00C16F4D">
      <w:pPr>
        <w:spacing w:after="84"/>
        <w:ind w:left="-5" w:right="47" w:hanging="10"/>
      </w:pPr>
      <w:r>
        <w:t xml:space="preserve">http://www.centeroko. ru/pisa12/pisa12_pub.htm  </w:t>
      </w:r>
    </w:p>
    <w:p w:rsidR="00166C7A" w:rsidRDefault="00C16F4D">
      <w:pPr>
        <w:numPr>
          <w:ilvl w:val="0"/>
          <w:numId w:val="10"/>
        </w:numPr>
        <w:spacing w:line="365" w:lineRule="auto"/>
        <w:ind w:right="45" w:firstLine="360"/>
      </w:pPr>
      <w:r>
        <w:t>Повышение финансовой грамотности населения: международный опыт и</w:t>
      </w:r>
      <w:r>
        <w:t xml:space="preserve"> </w:t>
      </w:r>
      <w:r>
        <w:t>российская практика. / А. В. Зеленцова, Е. А. Блискавка, Д. Н. Демидов: ЦИПСиРК</w:t>
      </w:r>
      <w:r>
        <w:t xml:space="preserve">ноРус; Москва, 2012, 112 c. </w:t>
      </w:r>
      <w:r>
        <w:t xml:space="preserve"> </w:t>
      </w:r>
    </w:p>
    <w:p w:rsidR="00166C7A" w:rsidRDefault="00C16F4D">
      <w:pPr>
        <w:numPr>
          <w:ilvl w:val="0"/>
          <w:numId w:val="10"/>
        </w:numPr>
        <w:spacing w:after="81" w:line="259" w:lineRule="auto"/>
        <w:ind w:right="45" w:firstLine="360"/>
      </w:pPr>
      <w:r>
        <w:t xml:space="preserve">Система (рамка) финансовой компетентности для учащихся школьного возраста. </w:t>
      </w:r>
      <w:r>
        <w:t xml:space="preserve">— </w:t>
      </w:r>
    </w:p>
    <w:p w:rsidR="00166C7A" w:rsidRDefault="00C16F4D">
      <w:pPr>
        <w:tabs>
          <w:tab w:val="center" w:pos="2577"/>
          <w:tab w:val="center" w:pos="6065"/>
          <w:tab w:val="right" w:pos="9413"/>
        </w:tabs>
        <w:ind w:left="-15" w:right="0" w:firstLine="0"/>
        <w:jc w:val="left"/>
      </w:pPr>
      <w:r>
        <w:t xml:space="preserve">Режим </w:t>
      </w:r>
      <w:r>
        <w:tab/>
        <w:t xml:space="preserve">доступа: </w:t>
      </w:r>
      <w:r>
        <w:tab/>
        <w:t>http://xn</w:t>
      </w:r>
      <w:r>
        <w:t xml:space="preserve">-80aaeza4ab6aw2b2b.xn </w:t>
      </w:r>
      <w:r>
        <w:tab/>
        <w:t xml:space="preserve">— </w:t>
      </w:r>
    </w:p>
    <w:p w:rsidR="00166C7A" w:rsidRDefault="00C16F4D">
      <w:pPr>
        <w:spacing w:after="7"/>
        <w:ind w:left="-5" w:right="47" w:hanging="10"/>
      </w:pPr>
      <w:r>
        <w:t xml:space="preserve">p1ai/upload/iblock/3b5/3b5fd21fa1b65a377d6be 7a355ffa88d.pdf  </w:t>
      </w:r>
    </w:p>
    <w:p w:rsidR="00166C7A" w:rsidRDefault="00C16F4D">
      <w:pPr>
        <w:numPr>
          <w:ilvl w:val="0"/>
          <w:numId w:val="10"/>
        </w:numPr>
        <w:spacing w:after="7"/>
        <w:ind w:right="45" w:firstLine="360"/>
      </w:pPr>
      <w:r>
        <w:t xml:space="preserve">OECD (2013), Advancing National Strategies for Financial Education. A joint Publication by Russia’s G20 Presidency and the OECD.  </w:t>
      </w:r>
    </w:p>
    <w:p w:rsidR="00166C7A" w:rsidRDefault="00C16F4D">
      <w:pPr>
        <w:numPr>
          <w:ilvl w:val="0"/>
          <w:numId w:val="10"/>
        </w:numPr>
        <w:spacing w:after="7"/>
        <w:ind w:right="45" w:firstLine="360"/>
      </w:pPr>
      <w:r>
        <w:t>OECD (2013), PISA 2012 Assessment and Analytical Frameworks: Mathematics, Reading, Science, Problem Solving and Financial Lit</w:t>
      </w:r>
      <w:r>
        <w:t xml:space="preserve">eracy, PISA, OECD Publishing. http//dx.doi. org/10.1787/9789264190511-en  </w:t>
      </w:r>
    </w:p>
    <w:p w:rsidR="00166C7A" w:rsidRDefault="00C16F4D">
      <w:pPr>
        <w:numPr>
          <w:ilvl w:val="0"/>
          <w:numId w:val="10"/>
        </w:numPr>
        <w:spacing w:after="21" w:line="259" w:lineRule="auto"/>
        <w:ind w:right="45" w:firstLine="360"/>
      </w:pPr>
      <w:r>
        <w:t xml:space="preserve">OECD (2014), PISA 2012 Results: Students and Money: Financial Literacy skills for the </w:t>
      </w:r>
    </w:p>
    <w:p w:rsidR="00166C7A" w:rsidRDefault="00C16F4D">
      <w:pPr>
        <w:spacing w:after="7"/>
        <w:ind w:left="-5" w:right="47" w:hanging="10"/>
      </w:pPr>
      <w:r>
        <w:t xml:space="preserve">21st century (volume VI), PISA, OECD Publishing. http//dx.doi.org/10.1787/9789264208094-en  </w:t>
      </w:r>
    </w:p>
    <w:p w:rsidR="00166C7A" w:rsidRDefault="00C16F4D">
      <w:pPr>
        <w:numPr>
          <w:ilvl w:val="0"/>
          <w:numId w:val="10"/>
        </w:numPr>
        <w:spacing w:after="82" w:line="275" w:lineRule="auto"/>
        <w:ind w:right="45" w:firstLine="360"/>
      </w:pPr>
      <w:r>
        <w:t>O</w:t>
      </w:r>
      <w:r>
        <w:t xml:space="preserve">ECD (2016), PISA 2015 Assessment and Analytical Frameworks: Science, Reading, Mathematics </w:t>
      </w:r>
      <w:r>
        <w:tab/>
        <w:t xml:space="preserve">and </w:t>
      </w:r>
      <w:r>
        <w:tab/>
        <w:t xml:space="preserve">Financial </w:t>
      </w:r>
      <w:r>
        <w:tab/>
        <w:t xml:space="preserve">Literacy, </w:t>
      </w:r>
      <w:r>
        <w:tab/>
        <w:t xml:space="preserve">PISA, </w:t>
      </w:r>
      <w:r>
        <w:tab/>
        <w:t xml:space="preserve">OECD </w:t>
      </w:r>
      <w:r>
        <w:tab/>
        <w:t xml:space="preserve">Publishing. http//dx.doi.org/10.1787/9789264255425-en. </w:t>
      </w:r>
    </w:p>
    <w:p w:rsidR="00166C7A" w:rsidRDefault="00C16F4D">
      <w:pPr>
        <w:spacing w:after="80" w:line="346" w:lineRule="auto"/>
        <w:ind w:left="-15" w:right="45" w:firstLine="566"/>
      </w:pPr>
      <w:r>
        <w:t xml:space="preserve">3.1. Составляющие элементы функциональной финансовой грамотности и </w:t>
      </w:r>
    </w:p>
    <w:p w:rsidR="00166C7A" w:rsidRDefault="00C16F4D">
      <w:pPr>
        <w:pStyle w:val="Heading1"/>
        <w:spacing w:after="80" w:line="346" w:lineRule="auto"/>
        <w:ind w:left="-15" w:right="45" w:firstLine="566"/>
      </w:pPr>
      <w:r>
        <w:rPr>
          <w:b w:val="0"/>
        </w:rPr>
        <w:t>с</w:t>
      </w:r>
      <w:r>
        <w:rPr>
          <w:b w:val="0"/>
        </w:rPr>
        <w:t xml:space="preserve">одержание финансовой грамотности </w:t>
      </w:r>
    </w:p>
    <w:p w:rsidR="00166C7A" w:rsidRDefault="00C16F4D">
      <w:pPr>
        <w:spacing w:line="363" w:lineRule="auto"/>
        <w:ind w:left="-15" w:right="45" w:firstLine="566"/>
      </w:pPr>
      <w:r>
        <w:t>В рамках Проекта Минфина России в 2013 году была разработана</w:t>
      </w:r>
      <w:r>
        <w:t xml:space="preserve"> </w:t>
      </w:r>
      <w:r>
        <w:t>Система (рамка) финансовой компетентности для учащихся школьного возраста.</w:t>
      </w:r>
      <w:r>
        <w:t xml:space="preserve"> </w:t>
      </w:r>
    </w:p>
    <w:p w:rsidR="00166C7A" w:rsidRDefault="00C16F4D">
      <w:pPr>
        <w:spacing w:after="80"/>
        <w:ind w:left="-15" w:right="45" w:firstLine="566"/>
      </w:pPr>
      <w:r>
        <w:t>В концепции функциональной составляющей финансовой грамотности, наряду с привычным ст</w:t>
      </w:r>
      <w:r>
        <w:t xml:space="preserve">руктурным элементом «Знание и понимание», выделяются «умение и поведение» и «Личностные характеристики и установки», которые и отражают функциональность финансовой грамотности в озвученном выше подходе. </w:t>
      </w:r>
      <w:r>
        <w:t xml:space="preserve"> </w:t>
      </w:r>
    </w:p>
    <w:p w:rsidR="00166C7A" w:rsidRDefault="00C16F4D">
      <w:pPr>
        <w:spacing w:after="78"/>
        <w:ind w:left="-15" w:right="45" w:firstLine="566"/>
      </w:pPr>
      <w:r>
        <w:t>В соответствии с заявленными структурными элементам</w:t>
      </w:r>
      <w:r>
        <w:t>и содержания образования и отобранными областями финансовой грамотности было сформировано содержание образования финансовой грамотности как функциональной грамотности.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Таблица 2. Система (рамка) финансовой компетентности для учащихся школьного возраста</w:t>
      </w:r>
      <w:r>
        <w:rPr>
          <w:vertAlign w:val="superscript"/>
        </w:rPr>
        <w:t>1</w:t>
      </w:r>
      <w:r>
        <w:t xml:space="preserve">  </w:t>
      </w:r>
    </w:p>
    <w:tbl>
      <w:tblPr>
        <w:tblStyle w:val="TableGrid"/>
        <w:tblW w:w="9695" w:type="dxa"/>
        <w:tblInd w:w="-330" w:type="dxa"/>
        <w:tblCellMar>
          <w:top w:w="78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5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7124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Доходы и расходы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48"/>
              </w:numPr>
              <w:spacing w:after="285" w:line="304" w:lineRule="auto"/>
              <w:ind w:right="3" w:hanging="283"/>
              <w:jc w:val="left"/>
            </w:pPr>
            <w:r>
              <w:t>Понимать, что такое личный доход и знать пути его повышения.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8"/>
              </w:numPr>
              <w:spacing w:after="288" w:line="303" w:lineRule="auto"/>
              <w:ind w:right="3" w:hanging="283"/>
              <w:jc w:val="left"/>
            </w:pPr>
            <w:r>
              <w:t>Понимать влияние образования на последующую карьеру.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8"/>
              </w:numPr>
              <w:spacing w:after="301" w:line="291" w:lineRule="auto"/>
              <w:ind w:right="3" w:hanging="283"/>
              <w:jc w:val="left"/>
            </w:pPr>
            <w:r>
              <w:t xml:space="preserve">Понимать, что такое личные расходы, знать общие принципы управления расходами.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8"/>
              </w:numPr>
              <w:spacing w:after="0" w:line="259" w:lineRule="auto"/>
              <w:ind w:right="3" w:hanging="283"/>
              <w:jc w:val="left"/>
            </w:pPr>
            <w:r>
              <w:t>Понимать различия между расходами на товары и услуги первой</w:t>
            </w:r>
            <w:r>
              <w:t xml:space="preserve"> необходимости и расходами на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49"/>
              </w:numPr>
              <w:spacing w:after="268" w:line="317" w:lineRule="auto"/>
              <w:ind w:right="0" w:hanging="348"/>
              <w:jc w:val="left"/>
            </w:pPr>
            <w:r>
              <w:t>Понимать, что такое личный доход и доход семьи.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9"/>
              </w:numPr>
              <w:spacing w:after="288" w:line="304" w:lineRule="auto"/>
              <w:ind w:right="0" w:hanging="348"/>
              <w:jc w:val="left"/>
            </w:pPr>
            <w:r>
              <w:t>Знать общий доход семьи и его источники, понимать пути повышения дохода.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9"/>
              </w:numPr>
              <w:spacing w:after="271" w:line="317" w:lineRule="auto"/>
              <w:ind w:right="0" w:hanging="348"/>
              <w:jc w:val="left"/>
            </w:pPr>
            <w:r>
              <w:t>Понимать связь между образованием и карьерой.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9"/>
              </w:numPr>
              <w:spacing w:after="285" w:line="304" w:lineRule="auto"/>
              <w:ind w:right="0" w:hanging="348"/>
              <w:jc w:val="left"/>
            </w:pPr>
            <w:r>
              <w:t>Понимать, что такое личные расходы, знать общие принципы управления расходами.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49"/>
              </w:numPr>
              <w:spacing w:after="0" w:line="259" w:lineRule="auto"/>
              <w:ind w:right="0" w:hanging="348"/>
              <w:jc w:val="left"/>
            </w:pPr>
            <w:r>
              <w:t>Понимать,  какими налогами облагаются доходы (подоходный налог, отчисления на пенсию и т.п.).</w:t>
            </w:r>
            <w:r>
              <w:t xml:space="preserve"> </w:t>
            </w:r>
          </w:p>
        </w:tc>
      </w:tr>
    </w:tbl>
    <w:p w:rsidR="00166C7A" w:rsidRDefault="00C16F4D">
      <w:pPr>
        <w:spacing w:after="2" w:line="259" w:lineRule="auto"/>
        <w:ind w:left="56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8800" cy="7620"/>
                <wp:effectExtent l="0" t="0" r="0" b="0"/>
                <wp:docPr id="103087" name="Group 10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620"/>
                          <a:chOff x="0" y="0"/>
                          <a:chExt cx="1828800" cy="7620"/>
                        </a:xfrm>
                      </wpg:grpSpPr>
                      <wps:wsp>
                        <wps:cNvPr id="131696" name="Shape 131696"/>
                        <wps:cNvSpPr/>
                        <wps:spPr>
                          <a:xfrm>
                            <a:off x="0" y="0"/>
                            <a:ext cx="1828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144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87" style="width:144pt;height:0.600037pt;mso-position-horizontal-relative:char;mso-position-vertical-relative:line" coordsize="18288,76">
                <v:shape id="Shape 131697" style="position:absolute;width:18288;height:91;left:0;top:0;" coordsize="1828800,9144" path="m0,0l1828800,0l18288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:rsidR="00166C7A" w:rsidRDefault="00C16F4D">
      <w:pPr>
        <w:spacing w:after="0" w:line="280" w:lineRule="auto"/>
        <w:ind w:left="283" w:right="46" w:hanging="283"/>
        <w:jc w:val="left"/>
      </w:pPr>
      <w:r>
        <w:rPr>
          <w:sz w:val="20"/>
        </w:rPr>
        <w:t>1</w:t>
      </w:r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ab/>
      </w:r>
      <w:r>
        <w:rPr>
          <w:rFonts w:ascii="Calibri" w:eastAsia="Calibri" w:hAnsi="Calibri" w:cs="Calibri"/>
          <w:sz w:val="20"/>
        </w:rPr>
        <w:t xml:space="preserve">В 2020 году ведется работа по доработке настоящей Рамки, она будет актуализирована. При  согласовании доработанного варианта Минфином России, обновленная Рамка  будет использоваться при реализации настоящей программы. </w:t>
      </w:r>
    </w:p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</w:t>
            </w:r>
            <w:r>
              <w:t>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210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1714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145" w:line="340" w:lineRule="auto"/>
              <w:ind w:left="314" w:right="0" w:firstLine="0"/>
              <w:jc w:val="left"/>
            </w:pPr>
            <w:r>
              <w:t>дополнительные нужды.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50"/>
              </w:numPr>
              <w:spacing w:after="219" w:line="363" w:lineRule="auto"/>
              <w:ind w:right="0" w:hanging="348"/>
              <w:jc w:val="left"/>
            </w:pPr>
            <w:r>
              <w:t>Понимание того, что такое заработная плата.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0"/>
              </w:numPr>
              <w:spacing w:after="0" w:line="259" w:lineRule="auto"/>
              <w:ind w:right="0" w:hanging="348"/>
              <w:jc w:val="left"/>
            </w:pPr>
            <w:r>
              <w:t>Понимание последствий безработицы.</w:t>
            </w:r>
            <w:r>
              <w:t xml:space="preserve"> </w:t>
            </w:r>
          </w:p>
        </w:tc>
      </w:tr>
      <w:tr w:rsidR="00166C7A">
        <w:trPr>
          <w:trHeight w:val="10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96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51"/>
              </w:numPr>
              <w:spacing w:after="284" w:line="304" w:lineRule="auto"/>
              <w:ind w:right="0" w:hanging="283"/>
              <w:jc w:val="left"/>
            </w:pPr>
            <w:r>
              <w:t>Уметь различать регулярные и нерегулярные источники дохода.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1"/>
              </w:numPr>
              <w:spacing w:after="293" w:line="296" w:lineRule="auto"/>
              <w:ind w:right="0" w:hanging="283"/>
              <w:jc w:val="left"/>
            </w:pPr>
            <w:r>
              <w:t>Уметь давать финансовую оценку различным потребностям и желаниям.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1"/>
              </w:numPr>
              <w:spacing w:after="268" w:line="318" w:lineRule="auto"/>
              <w:ind w:right="0" w:hanging="283"/>
              <w:jc w:val="left"/>
            </w:pPr>
            <w:r>
              <w:t>Уметь оценить свои ежемесячные расходы.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1"/>
              </w:numPr>
              <w:spacing w:after="0" w:line="259" w:lineRule="auto"/>
              <w:ind w:right="0" w:hanging="283"/>
              <w:jc w:val="left"/>
            </w:pPr>
            <w:r>
              <w:t>Уметь пользоваться дебетовой картой.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52"/>
              </w:numPr>
              <w:spacing w:after="285" w:line="304" w:lineRule="auto"/>
              <w:ind w:right="122" w:hanging="348"/>
              <w:jc w:val="left"/>
            </w:pPr>
            <w:r>
              <w:t xml:space="preserve">Уметь </w:t>
            </w:r>
            <w:r>
              <w:t xml:space="preserve"> </w:t>
            </w:r>
            <w:r>
              <w:t>различать регулярные и нерегулярные источники дохода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2"/>
              </w:numPr>
              <w:spacing w:after="254" w:line="331" w:lineRule="auto"/>
              <w:ind w:right="122" w:hanging="348"/>
              <w:jc w:val="left"/>
            </w:pPr>
            <w:r>
              <w:t>Уметь различать обязательные и расходы</w:t>
            </w:r>
            <w:r>
              <w:t xml:space="preserve"> </w:t>
            </w:r>
            <w:r>
              <w:t>на дополнительные нужды.</w:t>
            </w:r>
            <w:r>
              <w:t xml:space="preserve">  </w:t>
            </w:r>
          </w:p>
          <w:p w:rsidR="00166C7A" w:rsidRDefault="00C16F4D">
            <w:pPr>
              <w:numPr>
                <w:ilvl w:val="0"/>
                <w:numId w:val="52"/>
              </w:numPr>
              <w:spacing w:after="301" w:line="292" w:lineRule="auto"/>
              <w:ind w:right="122" w:hanging="348"/>
              <w:jc w:val="left"/>
            </w:pPr>
            <w:r>
              <w:t>Уметь давать оценку различным потребностям и желаниям с точки зрения финансовых возможностей.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2"/>
              </w:numPr>
              <w:spacing w:after="296" w:line="296" w:lineRule="auto"/>
              <w:ind w:right="122" w:hanging="348"/>
              <w:jc w:val="left"/>
            </w:pPr>
            <w:r>
              <w:t>Уметь различать зарплату до уплаты подохо</w:t>
            </w:r>
            <w:r>
              <w:t>дного налога и зарплату после уплаты подоходного налога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2"/>
              </w:numPr>
              <w:spacing w:after="288" w:line="303" w:lineRule="auto"/>
              <w:ind w:right="122" w:hanging="348"/>
              <w:jc w:val="left"/>
            </w:pPr>
            <w:r>
              <w:t xml:space="preserve">Уметь контролировать спонтанные покупки, не выходить за рамки бюджета.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2"/>
              </w:numPr>
              <w:spacing w:after="0" w:line="259" w:lineRule="auto"/>
              <w:ind w:right="122" w:hanging="348"/>
              <w:jc w:val="left"/>
            </w:pPr>
            <w:r>
              <w:t>Уметь выбирать товар или услугу в соответствии с реальными финансовыми возможностями.</w:t>
            </w:r>
            <w:r>
              <w:t xml:space="preserve"> </w:t>
            </w:r>
          </w:p>
        </w:tc>
      </w:tr>
      <w:tr w:rsidR="00166C7A">
        <w:trPr>
          <w:trHeight w:val="7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Осознавать важность  образования,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719" w:right="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Осознавать важность образования, которое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58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6574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22" w:line="360" w:lineRule="auto"/>
              <w:ind w:left="314" w:right="0" w:firstLine="0"/>
              <w:jc w:val="left"/>
            </w:pPr>
            <w:r>
              <w:t>которое</w:t>
            </w:r>
            <w:r>
              <w:t xml:space="preserve"> </w:t>
            </w:r>
            <w:r>
              <w:t>обеспечит заработок.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3"/>
              </w:numPr>
              <w:spacing w:after="287" w:line="303" w:lineRule="auto"/>
              <w:ind w:right="0" w:hanging="283"/>
              <w:jc w:val="left"/>
            </w:pPr>
            <w:r>
              <w:t>Осознавать разницу между базовыми потребностями и желаниями.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3"/>
              </w:numPr>
              <w:spacing w:after="188" w:line="302" w:lineRule="auto"/>
              <w:ind w:right="0" w:hanging="283"/>
              <w:jc w:val="left"/>
            </w:pPr>
            <w:r>
              <w:t>Осознавать необходимость ограничивать свои желания</w:t>
            </w:r>
            <w:r>
              <w:t xml:space="preserve">.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337" w:line="259" w:lineRule="auto"/>
              <w:ind w:left="719" w:right="0" w:firstLine="0"/>
              <w:jc w:val="left"/>
            </w:pPr>
            <w:r>
              <w:t>обеспечит заработок.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4"/>
              </w:numPr>
              <w:spacing w:after="286" w:line="304" w:lineRule="auto"/>
              <w:ind w:right="0" w:hanging="348"/>
              <w:jc w:val="left"/>
            </w:pPr>
            <w:r>
              <w:t>Осознавать разницу между базовыми потребностями и желаниями.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4"/>
              </w:numPr>
              <w:spacing w:after="307" w:line="285" w:lineRule="auto"/>
              <w:ind w:right="0" w:hanging="348"/>
              <w:jc w:val="left"/>
            </w:pPr>
            <w:r>
              <w:t>Осознавать необходимость ограничивать свои желания и выбирать товар или услугу в соответствии с реальными финансовыми возможностями.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4"/>
              </w:numPr>
              <w:spacing w:after="0" w:line="259" w:lineRule="auto"/>
              <w:ind w:right="0" w:hanging="348"/>
              <w:jc w:val="left"/>
            </w:pPr>
            <w:r>
              <w:t>Брать ответственность за финансовые решения, осознавать последствия этих решений.</w:t>
            </w:r>
            <w:r>
              <w:t xml:space="preserve"> </w:t>
            </w:r>
          </w:p>
        </w:tc>
      </w:tr>
      <w:tr w:rsidR="00166C7A">
        <w:trPr>
          <w:trHeight w:val="639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16" w:line="259" w:lineRule="auto"/>
              <w:ind w:right="100" w:firstLine="0"/>
              <w:jc w:val="right"/>
            </w:pPr>
            <w:r>
              <w:t>Финанс</w:t>
            </w:r>
          </w:p>
          <w:p w:rsidR="00166C7A" w:rsidRDefault="00C16F4D">
            <w:pPr>
              <w:spacing w:after="0" w:line="259" w:lineRule="auto"/>
              <w:ind w:left="113" w:right="19" w:firstLine="0"/>
              <w:jc w:val="left"/>
            </w:pPr>
            <w:r>
              <w:t>овое планировани е и бюджет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55"/>
              </w:numPr>
              <w:spacing w:after="287" w:line="304" w:lineRule="auto"/>
              <w:ind w:right="0" w:hanging="283"/>
              <w:jc w:val="left"/>
            </w:pPr>
            <w:r>
              <w:t>Понимать необходимости планирования доходов и расходов.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5"/>
              </w:numPr>
              <w:spacing w:after="288" w:line="303" w:lineRule="auto"/>
              <w:ind w:right="0" w:hanging="283"/>
              <w:jc w:val="left"/>
            </w:pPr>
            <w:r>
              <w:t xml:space="preserve">Понимать отличий регулярных и нерегулярных источников дохода.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5"/>
              </w:numPr>
              <w:spacing w:after="0" w:line="259" w:lineRule="auto"/>
              <w:ind w:right="0" w:hanging="283"/>
              <w:jc w:val="left"/>
            </w:pPr>
            <w:r>
              <w:t>Понимать отличия обязательных и необязательных расходов.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56"/>
              </w:numPr>
              <w:spacing w:after="287" w:line="304" w:lineRule="auto"/>
              <w:ind w:right="6" w:hanging="348"/>
              <w:jc w:val="left"/>
            </w:pPr>
            <w:r>
              <w:t>Понимать необходимость планирования своих доходов и расходов.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6"/>
              </w:numPr>
              <w:spacing w:after="305" w:line="288" w:lineRule="auto"/>
              <w:ind w:right="6" w:hanging="348"/>
              <w:jc w:val="left"/>
            </w:pPr>
            <w:r>
              <w:t>Понимать отличие регулярных и нерегулярных источников дохода и необходимости их учета при планировании расходов.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6"/>
              </w:numPr>
              <w:spacing w:after="0" w:line="281" w:lineRule="auto"/>
              <w:ind w:right="6" w:hanging="348"/>
              <w:jc w:val="left"/>
            </w:pPr>
            <w:r>
              <w:t xml:space="preserve">Понимать отличия обязательных и необязательных расходов и </w:t>
            </w:r>
          </w:p>
          <w:p w:rsidR="00166C7A" w:rsidRDefault="00C16F4D">
            <w:pPr>
              <w:spacing w:after="240" w:line="343" w:lineRule="auto"/>
              <w:ind w:left="719" w:right="0" w:firstLine="0"/>
              <w:jc w:val="left"/>
            </w:pPr>
            <w:r>
              <w:t>необходимость их уче</w:t>
            </w:r>
            <w:r>
              <w:t>та при планировании.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6"/>
              </w:numPr>
              <w:spacing w:after="0" w:line="259" w:lineRule="auto"/>
              <w:ind w:right="6" w:hanging="348"/>
              <w:jc w:val="left"/>
            </w:pPr>
            <w:r>
              <w:t xml:space="preserve">Понимание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381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240" w:line="344" w:lineRule="auto"/>
              <w:ind w:left="719" w:right="0" w:firstLine="0"/>
              <w:jc w:val="left"/>
            </w:pPr>
            <w:r>
              <w:t>необходимости вести учет доходов и расходов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7"/>
              </w:numPr>
              <w:spacing w:after="272" w:line="317" w:lineRule="auto"/>
              <w:ind w:right="16" w:hanging="348"/>
              <w:jc w:val="left"/>
            </w:pPr>
            <w:r>
              <w:t>Иметь общее представление о налогах.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7"/>
              </w:numPr>
              <w:spacing w:after="0" w:line="259" w:lineRule="auto"/>
              <w:ind w:right="16" w:hanging="348"/>
              <w:jc w:val="left"/>
            </w:pPr>
            <w:r>
              <w:t>Понимать, что решения о покупках могут быть приняты под влиянием рекламы и давлением окружения.</w:t>
            </w:r>
            <w:r>
              <w:t xml:space="preserve"> </w:t>
            </w:r>
          </w:p>
        </w:tc>
      </w:tr>
      <w:tr w:rsidR="00166C7A">
        <w:trPr>
          <w:trHeight w:val="56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52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02" w:line="292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различать краткосрочные и долгосрочные потребности и определять приоритетные траты.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58"/>
              </w:numPr>
              <w:spacing w:after="219" w:line="363" w:lineRule="auto"/>
              <w:ind w:right="41" w:hanging="348"/>
              <w:jc w:val="left"/>
            </w:pPr>
            <w:r>
              <w:t xml:space="preserve">Уметь составлять личный бюджет.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8"/>
              </w:numPr>
              <w:spacing w:after="285" w:line="304" w:lineRule="auto"/>
              <w:ind w:right="41" w:hanging="348"/>
              <w:jc w:val="left"/>
            </w:pPr>
            <w:r>
              <w:t>Знать обязательные ежемесячные траты и актуальные потребности на данный момент.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8"/>
              </w:numPr>
              <w:spacing w:after="299" w:line="292" w:lineRule="auto"/>
              <w:ind w:right="41" w:hanging="348"/>
              <w:jc w:val="left"/>
            </w:pPr>
            <w:r>
              <w:t>Уметь различать краткосрочные и долгосрочные потребности и определять приоритетные траты.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8"/>
              </w:numPr>
              <w:spacing w:after="0" w:line="259" w:lineRule="auto"/>
              <w:ind w:right="41" w:hanging="348"/>
              <w:jc w:val="left"/>
            </w:pPr>
            <w:r>
              <w:t>Способность вести запись приходящих и уходящих ден</w:t>
            </w:r>
            <w:r>
              <w:t>ег.</w:t>
            </w:r>
            <w:r>
              <w:t xml:space="preserve"> </w:t>
            </w:r>
          </w:p>
        </w:tc>
      </w:tr>
      <w:tr w:rsidR="00166C7A">
        <w:trPr>
          <w:trHeight w:val="2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84" w:lineRule="auto"/>
              <w:ind w:left="314" w:right="55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Осознавать необходимости учета и </w:t>
            </w:r>
          </w:p>
          <w:p w:rsidR="00166C7A" w:rsidRDefault="00C16F4D">
            <w:pPr>
              <w:spacing w:after="0" w:line="259" w:lineRule="auto"/>
              <w:ind w:left="314" w:right="0" w:firstLine="0"/>
              <w:jc w:val="left"/>
            </w:pPr>
            <w:r>
              <w:t>планирования своих доходов и расходов.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59"/>
              </w:numPr>
              <w:spacing w:after="270" w:line="319" w:lineRule="auto"/>
              <w:ind w:right="121" w:hanging="348"/>
            </w:pPr>
            <w:r>
              <w:t>Соизмерять финансовые возможности и потребности.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59"/>
              </w:numPr>
              <w:spacing w:after="0" w:line="259" w:lineRule="auto"/>
              <w:ind w:right="121" w:hanging="348"/>
            </w:pPr>
            <w:r>
              <w:t>Осознавать разницу между потребностями и желаниями.</w:t>
            </w:r>
            <w:r>
              <w:t xml:space="preserve"> </w:t>
            </w:r>
          </w:p>
        </w:tc>
      </w:tr>
      <w:tr w:rsidR="00166C7A">
        <w:trPr>
          <w:trHeight w:val="978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Личные сбережения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Понимать необходимость аккумулировать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719" w:right="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Понимать необходимость аккумулировать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4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10082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42" w:line="342" w:lineRule="auto"/>
              <w:ind w:left="314" w:right="0" w:firstLine="0"/>
              <w:jc w:val="left"/>
            </w:pPr>
            <w:r>
              <w:t>сбережения для будущих трат.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0"/>
              </w:numPr>
              <w:spacing w:after="270" w:line="318" w:lineRule="auto"/>
              <w:ind w:right="140" w:hanging="283"/>
              <w:jc w:val="left"/>
            </w:pPr>
            <w:r>
              <w:t>Понимать принцип хранения денег на банковском счете.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0"/>
              </w:numPr>
              <w:spacing w:after="0" w:line="281" w:lineRule="auto"/>
              <w:ind w:right="140" w:hanging="283"/>
              <w:jc w:val="left"/>
            </w:pPr>
            <w:r>
              <w:t xml:space="preserve">Иметь общее представление о различных способах сбережения. </w:t>
            </w:r>
          </w:p>
          <w:p w:rsidR="00166C7A" w:rsidRDefault="00C16F4D">
            <w:pPr>
              <w:spacing w:after="182" w:line="308" w:lineRule="auto"/>
              <w:ind w:left="314" w:right="0" w:firstLine="0"/>
              <w:jc w:val="left"/>
            </w:pPr>
            <w:r>
              <w:t>Осознание того, что сбережения могут приносить доход.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41" w:line="342" w:lineRule="auto"/>
              <w:ind w:left="719" w:right="14" w:firstLine="0"/>
              <w:jc w:val="left"/>
            </w:pPr>
            <w:r>
              <w:t>сбережения для будущих трат.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301" w:line="291" w:lineRule="auto"/>
              <w:ind w:right="37" w:hanging="348"/>
              <w:jc w:val="left"/>
            </w:pPr>
            <w:r>
              <w:t>Иметь общее представление о различных способах сбережения и видах сберегательных продуктов.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269" w:line="318" w:lineRule="auto"/>
              <w:ind w:right="37" w:hanging="348"/>
              <w:jc w:val="left"/>
            </w:pPr>
            <w:r>
              <w:t>Осознание того, что сбережения могут приносить доход.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271" w:line="318" w:lineRule="auto"/>
              <w:ind w:right="37" w:hanging="348"/>
              <w:jc w:val="left"/>
            </w:pPr>
            <w:r>
              <w:t>Понимать необходимость пенсионных сбережений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286" w:line="303" w:lineRule="auto"/>
              <w:ind w:right="37" w:hanging="348"/>
              <w:jc w:val="left"/>
            </w:pPr>
            <w:r>
              <w:t>Осознавать риски, связанные с хранением сбережений в наличной форме.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270" w:line="318" w:lineRule="auto"/>
              <w:ind w:right="37" w:hanging="348"/>
              <w:jc w:val="left"/>
            </w:pPr>
            <w:r>
              <w:t xml:space="preserve">Знание государственной системы страхования вкладов.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1"/>
              </w:numPr>
              <w:spacing w:after="67" w:line="279" w:lineRule="auto"/>
              <w:ind w:right="37" w:hanging="348"/>
              <w:jc w:val="left"/>
            </w:pPr>
            <w:r>
              <w:t xml:space="preserve">Знание того, к кому обратиться за консультацией по вопросам сбережения (в т.ч. открытия вкладов и </w:t>
            </w:r>
          </w:p>
          <w:p w:rsidR="00166C7A" w:rsidRDefault="00C16F4D">
            <w:pPr>
              <w:spacing w:after="0" w:line="259" w:lineRule="auto"/>
              <w:ind w:left="719" w:right="0" w:firstLine="0"/>
              <w:jc w:val="left"/>
            </w:pPr>
            <w:r>
              <w:t>т.д.).</w:t>
            </w:r>
            <w:r>
              <w:t xml:space="preserve"> </w:t>
            </w:r>
          </w:p>
        </w:tc>
      </w:tr>
      <w:tr w:rsidR="00166C7A">
        <w:trPr>
          <w:trHeight w:val="2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50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62"/>
              </w:numPr>
              <w:spacing w:after="270" w:line="318" w:lineRule="auto"/>
              <w:ind w:right="309" w:hanging="283"/>
            </w:pPr>
            <w:r>
              <w:t>Уметь откладывать деньги на определенные цели.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2"/>
              </w:numPr>
              <w:spacing w:after="0" w:line="259" w:lineRule="auto"/>
              <w:ind w:right="309" w:hanging="283"/>
            </w:pPr>
            <w:r>
              <w:t>Уметь различать депозит (срочный вклад) и текущий счет.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63"/>
              </w:numPr>
              <w:spacing w:after="271" w:line="318" w:lineRule="auto"/>
              <w:ind w:right="59" w:hanging="348"/>
              <w:jc w:val="left"/>
            </w:pPr>
            <w:r>
              <w:t>Уметь откладывать деньги  на определенные цели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3"/>
              </w:numPr>
              <w:spacing w:after="267" w:line="319" w:lineRule="auto"/>
              <w:ind w:right="59" w:hanging="348"/>
              <w:jc w:val="left"/>
            </w:pPr>
            <w:r>
              <w:t>Умение различать депозит (срочный вклад) и текущий счет.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3"/>
              </w:numPr>
              <w:spacing w:after="0" w:line="259" w:lineRule="auto"/>
              <w:ind w:right="59" w:hanging="348"/>
              <w:jc w:val="left"/>
            </w:pPr>
            <w:r>
              <w:t xml:space="preserve">Уметь распознавать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5087"/>
        </w:trPr>
        <w:tc>
          <w:tcPr>
            <w:tcW w:w="17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201" w:line="291" w:lineRule="auto"/>
              <w:ind w:left="314" w:right="206" w:hanging="283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распознавать товары и услуги, которые не могут быть приобретены на регулярный доход.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292" w:line="297" w:lineRule="auto"/>
              <w:ind w:left="719" w:right="0" w:firstLine="0"/>
              <w:jc w:val="left"/>
            </w:pPr>
            <w:r>
              <w:t>товары и услуги, которые не могут быть приобретены на регулярный доход.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4"/>
              </w:numPr>
              <w:spacing w:after="268" w:line="318" w:lineRule="auto"/>
              <w:ind w:right="5" w:hanging="348"/>
              <w:jc w:val="left"/>
            </w:pPr>
            <w:r>
              <w:t>Уметь читать и проверять банковскую выписку.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4"/>
              </w:numPr>
              <w:spacing w:after="0" w:line="259" w:lineRule="auto"/>
              <w:ind w:right="5" w:hanging="348"/>
              <w:jc w:val="left"/>
            </w:pPr>
            <w:r>
              <w:t>Уметь пользоваться сберегательной книжкой, читать и понимать договор банковского обслуживания по вкладу.</w:t>
            </w:r>
            <w:r>
              <w:t xml:space="preserve"> </w:t>
            </w:r>
          </w:p>
        </w:tc>
      </w:tr>
      <w:tr w:rsidR="00166C7A">
        <w:trPr>
          <w:trHeight w:val="2984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Осознавать важность сбережений.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65"/>
              </w:numPr>
              <w:spacing w:after="271" w:line="318" w:lineRule="auto"/>
              <w:ind w:right="0" w:hanging="348"/>
              <w:jc w:val="left"/>
            </w:pPr>
            <w:r>
              <w:t>Иметь финансовые цели и мотивацию к их достижению.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5"/>
              </w:numPr>
              <w:spacing w:after="0" w:line="259" w:lineRule="auto"/>
              <w:ind w:right="0" w:hanging="348"/>
              <w:jc w:val="left"/>
            </w:pPr>
            <w:r>
              <w:t>Осознавать влияние сбережений на финансовую безопасность и стабильность.</w:t>
            </w:r>
            <w:r>
              <w:t xml:space="preserve"> </w:t>
            </w:r>
          </w:p>
        </w:tc>
      </w:tr>
      <w:tr w:rsidR="00166C7A">
        <w:trPr>
          <w:trHeight w:val="4804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Кредит ование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66"/>
              </w:numPr>
              <w:spacing w:after="285" w:line="303" w:lineRule="auto"/>
              <w:ind w:right="0" w:hanging="283"/>
              <w:jc w:val="left"/>
            </w:pPr>
            <w:r>
              <w:t>Понимать, что такое кредит и почему кредит дается под проценты.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6"/>
              </w:numPr>
              <w:spacing w:after="267" w:line="319" w:lineRule="auto"/>
              <w:ind w:right="0" w:hanging="283"/>
              <w:jc w:val="left"/>
            </w:pPr>
            <w:r>
              <w:t>Понимать основные условия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6"/>
              </w:numPr>
              <w:spacing w:after="0" w:line="259" w:lineRule="auto"/>
              <w:ind w:right="0" w:hanging="283"/>
              <w:jc w:val="left"/>
            </w:pPr>
            <w:r>
              <w:t>Знать, что такое кредитная история и как она может повлиять на решения банков о выдаче кредита в будущем.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67"/>
              </w:numPr>
              <w:spacing w:after="271" w:line="318" w:lineRule="auto"/>
              <w:ind w:right="0" w:hanging="348"/>
              <w:jc w:val="left"/>
            </w:pPr>
            <w:r>
              <w:t>Понимать,</w:t>
            </w:r>
            <w:r>
              <w:t xml:space="preserve"> </w:t>
            </w:r>
            <w:r>
              <w:t xml:space="preserve">что такое кредит и почему кредит </w:t>
            </w:r>
            <w:r>
              <w:t>дается под проценты.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7"/>
              </w:numPr>
              <w:spacing w:after="219" w:line="363" w:lineRule="auto"/>
              <w:ind w:right="0" w:hanging="348"/>
              <w:jc w:val="left"/>
            </w:pPr>
            <w:r>
              <w:t>Понимать основных условий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7"/>
              </w:numPr>
              <w:spacing w:after="284" w:line="304" w:lineRule="auto"/>
              <w:ind w:right="0" w:hanging="348"/>
              <w:jc w:val="left"/>
            </w:pPr>
            <w:r>
              <w:t>Знать выгоды и риски, связанные с разными способами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7"/>
              </w:numPr>
              <w:spacing w:after="0" w:line="259" w:lineRule="auto"/>
              <w:ind w:right="0" w:hanging="348"/>
              <w:jc w:val="left"/>
            </w:pPr>
            <w:r>
              <w:t xml:space="preserve">Знать, что такое кредитная история и как она может повлиять на решения банков о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4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700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68"/>
              </w:numPr>
              <w:spacing w:after="220" w:line="362" w:lineRule="auto"/>
              <w:ind w:right="111" w:hanging="283"/>
            </w:pPr>
            <w:r>
              <w:t>Понимать последствия долга.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8"/>
              </w:numPr>
              <w:spacing w:after="0" w:line="259" w:lineRule="auto"/>
              <w:ind w:right="111" w:hanging="283"/>
            </w:pPr>
            <w:r>
              <w:t>Понимать различий между дебетовой и кредитной картой.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244" w:line="341" w:lineRule="auto"/>
              <w:ind w:left="719" w:right="0" w:firstLine="0"/>
              <w:jc w:val="left"/>
            </w:pPr>
            <w:r>
              <w:t>выдаче кредита в будущем.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9"/>
              </w:numPr>
              <w:spacing w:after="271" w:line="318" w:lineRule="auto"/>
              <w:ind w:right="0" w:hanging="348"/>
              <w:jc w:val="left"/>
            </w:pPr>
            <w:r>
              <w:t>Понимать различий между дебетовой и кредитной картой.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9"/>
              </w:numPr>
              <w:spacing w:after="286" w:line="303" w:lineRule="auto"/>
              <w:ind w:right="0" w:hanging="348"/>
              <w:jc w:val="left"/>
            </w:pPr>
            <w:r>
              <w:t>Знать различные виды кредитов и понимать различия в процентной ставке.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9"/>
              </w:numPr>
              <w:spacing w:after="214" w:line="365" w:lineRule="auto"/>
              <w:ind w:right="0" w:hanging="348"/>
              <w:jc w:val="left"/>
            </w:pPr>
            <w:r>
              <w:t>Знать, что такое полная стоимость кредита.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9"/>
              </w:numPr>
              <w:spacing w:after="270" w:line="319" w:lineRule="auto"/>
              <w:ind w:right="0" w:hanging="348"/>
              <w:jc w:val="left"/>
            </w:pPr>
            <w:r>
              <w:t>Знать особенности ипотечного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69"/>
              </w:numPr>
              <w:spacing w:after="0" w:line="259" w:lineRule="auto"/>
              <w:ind w:right="0" w:hanging="348"/>
              <w:jc w:val="left"/>
            </w:pPr>
            <w:r>
              <w:t>Понимать того, к чему может привести неисполнение своих кредитных обязательств.</w:t>
            </w:r>
            <w:r>
              <w:t xml:space="preserve"> </w:t>
            </w:r>
          </w:p>
        </w:tc>
      </w:tr>
      <w:tr w:rsidR="00166C7A">
        <w:trPr>
          <w:trHeight w:val="38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50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0"/>
              </w:numPr>
              <w:spacing w:after="286" w:line="304" w:lineRule="auto"/>
              <w:ind w:right="48" w:hanging="283"/>
              <w:jc w:val="left"/>
            </w:pPr>
            <w:r>
              <w:t>Уметь оценивать материальные возможности возврата кредита.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0"/>
              </w:numPr>
              <w:spacing w:after="172" w:line="317" w:lineRule="auto"/>
              <w:ind w:right="48" w:hanging="283"/>
              <w:jc w:val="left"/>
            </w:pPr>
            <w:r>
              <w:t>Уметь читать кредитный договор с банком.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1"/>
              </w:numPr>
              <w:spacing w:after="267" w:line="319" w:lineRule="auto"/>
              <w:ind w:right="46" w:hanging="348"/>
              <w:jc w:val="left"/>
            </w:pPr>
            <w:r>
              <w:t>Уметь выделять плюсы и минусы использования кредита.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1"/>
              </w:numPr>
              <w:spacing w:after="288" w:line="303" w:lineRule="auto"/>
              <w:ind w:right="46" w:hanging="348"/>
              <w:jc w:val="left"/>
            </w:pPr>
            <w:r>
              <w:t>Уметь оценивать материальные возможности возврата кредита.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1"/>
              </w:numPr>
              <w:spacing w:after="0" w:line="259" w:lineRule="auto"/>
              <w:ind w:right="46" w:hanging="348"/>
              <w:jc w:val="left"/>
            </w:pPr>
            <w:r>
              <w:t>Уметь выделять важную информацию в кредитном договоре.</w:t>
            </w:r>
            <w:r>
              <w:t xml:space="preserve"> </w:t>
            </w:r>
          </w:p>
        </w:tc>
      </w:tr>
      <w:tr w:rsidR="00166C7A">
        <w:trPr>
          <w:trHeight w:val="18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95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Осознавать мотивы и цели </w:t>
            </w:r>
          </w:p>
          <w:p w:rsidR="00166C7A" w:rsidRDefault="00C16F4D">
            <w:pPr>
              <w:spacing w:after="142" w:line="343" w:lineRule="auto"/>
              <w:ind w:left="314" w:right="0" w:firstLine="0"/>
              <w:jc w:val="left"/>
            </w:pPr>
            <w:r>
              <w:t>(необходимость) получения кредита.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72"/>
              </w:numPr>
              <w:spacing w:after="266" w:line="319" w:lineRule="auto"/>
              <w:ind w:right="0" w:hanging="348"/>
              <w:jc w:val="left"/>
            </w:pPr>
            <w:r>
              <w:t>Осознавать мотивы и цели (необходимость) получения кредита.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2"/>
              </w:numPr>
              <w:spacing w:after="0" w:line="259" w:lineRule="auto"/>
              <w:ind w:right="0" w:hanging="348"/>
              <w:jc w:val="left"/>
            </w:pPr>
            <w:r>
              <w:t xml:space="preserve">Осознавать персональную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2330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281" w:line="308" w:lineRule="auto"/>
              <w:ind w:left="719" w:right="0" w:firstLine="0"/>
              <w:jc w:val="left"/>
            </w:pPr>
            <w:r>
              <w:t>склонность к рискованному поведению.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719" w:right="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Осознавать ответственности за выплату кредита.</w:t>
            </w:r>
            <w:r>
              <w:t xml:space="preserve"> </w:t>
            </w:r>
          </w:p>
        </w:tc>
      </w:tr>
      <w:tr w:rsidR="00166C7A">
        <w:trPr>
          <w:trHeight w:val="6691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Инвест ирова</w:t>
            </w:r>
            <w:r>
              <w:t>-</w:t>
            </w:r>
            <w:r>
              <w:t>ние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3"/>
              </w:numPr>
              <w:spacing w:after="296" w:line="296" w:lineRule="auto"/>
              <w:ind w:right="52" w:hanging="283"/>
              <w:jc w:val="left"/>
            </w:pPr>
            <w:r>
              <w:t>Понимать, что такое инвестирование, в чем его отличие от сбережения и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3"/>
              </w:numPr>
              <w:spacing w:after="196" w:line="296" w:lineRule="auto"/>
              <w:ind w:right="52" w:hanging="283"/>
              <w:jc w:val="left"/>
            </w:pPr>
            <w:r>
              <w:t>Знать основное правила инвестирования: чем выше доходность, темы выше риск.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4"/>
              </w:numPr>
              <w:spacing w:after="295" w:line="296" w:lineRule="auto"/>
              <w:ind w:right="151" w:hanging="348"/>
            </w:pPr>
            <w:r>
              <w:t>Понимать, что такое инвестирование, в чем его отличие от сбережения и кредитования.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4"/>
              </w:numPr>
              <w:spacing w:after="289" w:line="299" w:lineRule="auto"/>
              <w:ind w:right="151" w:hanging="348"/>
            </w:pPr>
            <w:r>
              <w:t>Понимать, что инвестиционные риски выше, чем риски по банковским вкладам.</w:t>
            </w:r>
            <w:r>
              <w:t xml:space="preserve"> </w:t>
            </w:r>
            <w:r>
              <w:t>Знать основное правила инвестирования: чем выше доходность, тем выше риск.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4"/>
              </w:numPr>
              <w:spacing w:after="0" w:line="259" w:lineRule="auto"/>
              <w:ind w:right="151" w:hanging="348"/>
            </w:pPr>
            <w:r>
              <w:t>Понимать, что инвестиционные компании не могут гарантировать какуюлибо доходность на инвестиции.</w:t>
            </w:r>
            <w:r>
              <w:t xml:space="preserve"> </w:t>
            </w:r>
          </w:p>
        </w:tc>
      </w:tr>
      <w:tr w:rsidR="00166C7A">
        <w:trPr>
          <w:trHeight w:val="21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52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сравнивать доходности конкретных инвестиционных продуктов.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193" w:line="295" w:lineRule="auto"/>
              <w:ind w:left="719" w:right="19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оценивать степень риска конкретного инвестиционного продукта</w:t>
            </w:r>
            <w:r>
              <w:t xml:space="preserve">. </w:t>
            </w:r>
          </w:p>
          <w:p w:rsidR="00166C7A" w:rsidRDefault="00C16F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</w:tr>
      <w:tr w:rsidR="00166C7A">
        <w:trPr>
          <w:trHeight w:val="18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Осознавать инвестиции как механизма долгосрочных сбережений.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5"/>
              </w:numPr>
              <w:spacing w:after="220" w:line="363" w:lineRule="auto"/>
              <w:ind w:left="315" w:right="0" w:hanging="283"/>
              <w:jc w:val="left"/>
            </w:pPr>
            <w:r>
              <w:t>Осознавать, что деньги должны работать.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5"/>
              </w:numPr>
              <w:spacing w:after="0" w:line="259" w:lineRule="auto"/>
              <w:ind w:left="315" w:right="0" w:hanging="283"/>
              <w:jc w:val="left"/>
            </w:pPr>
            <w:r>
              <w:t xml:space="preserve">Осознавать инвестиции как механизма долгосрочных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58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527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6" w:right="0" w:firstLine="0"/>
              <w:jc w:val="left"/>
            </w:pPr>
            <w:r>
              <w:t>сбережений.</w:t>
            </w:r>
            <w:r>
              <w:t xml:space="preserve"> </w:t>
            </w:r>
          </w:p>
        </w:tc>
      </w:tr>
      <w:tr w:rsidR="00166C7A">
        <w:trPr>
          <w:trHeight w:val="3517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Страхо вание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171" w:line="318" w:lineRule="auto"/>
              <w:ind w:left="314" w:right="185" w:hanging="283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Понимать основные задачи и принципы страхования.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76"/>
              </w:numPr>
              <w:spacing w:after="271" w:line="318" w:lineRule="auto"/>
              <w:ind w:right="552" w:hanging="348"/>
            </w:pPr>
            <w:r>
              <w:t>Понимать основные задачи и принципы страхования.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6"/>
              </w:numPr>
              <w:spacing w:after="218" w:line="363" w:lineRule="auto"/>
              <w:ind w:right="552" w:hanging="348"/>
            </w:pPr>
            <w:r>
              <w:t>Знать различные виды страховых продуктов.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6"/>
              </w:numPr>
              <w:spacing w:after="0" w:line="259" w:lineRule="auto"/>
              <w:ind w:right="552" w:hanging="348"/>
            </w:pPr>
            <w:r>
              <w:t>Знать условия страховых выплат в случае наступления страхового случая.</w:t>
            </w:r>
            <w:r>
              <w:t xml:space="preserve"> </w:t>
            </w:r>
          </w:p>
        </w:tc>
      </w:tr>
      <w:tr w:rsidR="00166C7A">
        <w:trPr>
          <w:trHeight w:val="45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52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47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различить какая именно страховка требуется в той или иной жизненной ситуации.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7"/>
              </w:numPr>
              <w:spacing w:after="305" w:line="289" w:lineRule="auto"/>
              <w:ind w:right="206" w:hanging="348"/>
            </w:pPr>
            <w:r>
              <w:t>Уметь сравнивать различные виды страховых продуктов и делать выбор на основе жизненных целей и обстоятельств, событий жизненного цикла.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7"/>
              </w:numPr>
              <w:spacing w:after="0" w:line="259" w:lineRule="auto"/>
              <w:ind w:right="206" w:hanging="348"/>
            </w:pPr>
            <w:r>
              <w:t>Уметь использовать страховой калькулятор на веб</w:t>
            </w:r>
            <w:r>
              <w:t>-</w:t>
            </w:r>
            <w:r>
              <w:t>сайте страховщика для расчета стоимости страховки.</w:t>
            </w:r>
            <w:r>
              <w:t xml:space="preserve"> </w:t>
            </w:r>
          </w:p>
        </w:tc>
      </w:tr>
      <w:tr w:rsidR="00166C7A">
        <w:trPr>
          <w:trHeight w:val="2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314" w:right="56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Осознавать важность использования страховых продуктов в различных сферах жизни.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315" w:right="0" w:hanging="283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Осознавать необходимость добровольного страхования.</w:t>
            </w:r>
            <w:r>
              <w:t xml:space="preserve"> </w:t>
            </w:r>
          </w:p>
        </w:tc>
      </w:tr>
      <w:tr w:rsidR="00166C7A">
        <w:trPr>
          <w:trHeight w:val="2147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Риски и финансовая безопасность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78"/>
              </w:numPr>
              <w:spacing w:after="270" w:line="316" w:lineRule="auto"/>
              <w:ind w:right="15" w:hanging="283"/>
              <w:jc w:val="left"/>
            </w:pPr>
            <w:r>
              <w:t>Знание того, что такое финансовый риск.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8"/>
              </w:numPr>
              <w:spacing w:after="0" w:line="259" w:lineRule="auto"/>
              <w:ind w:right="15" w:hanging="283"/>
              <w:jc w:val="left"/>
            </w:pPr>
            <w:r>
              <w:t xml:space="preserve">Понимать необходимость иметь финансовую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719" w:right="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Понимать, что такое финансовые риски, какими они бывают, и что все финансовые инструменты связаны с рисками.</w:t>
            </w:r>
            <w:r>
              <w:t xml:space="preserve"> </w:t>
            </w:r>
            <w:r>
              <w:t xml:space="preserve">Знать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7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4235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314" w:right="17" w:firstLine="0"/>
              <w:jc w:val="left"/>
            </w:pPr>
            <w:r>
              <w:t>подушку безопасности на случай чрезвычайных и кризисных жизненных ситуаций.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98" w:line="291" w:lineRule="auto"/>
              <w:ind w:left="719" w:right="0" w:firstLine="0"/>
              <w:jc w:val="left"/>
            </w:pPr>
            <w:r>
              <w:t>основные виды финансового мошенничества и того, как не стать жертвой таких мошенников.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719" w:right="181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Понимать необходимость иметь финансовую подушку безопасности на случай чрезвычайных и кризисных жизненных ситуаций.</w:t>
            </w:r>
            <w:r>
              <w:t xml:space="preserve"> </w:t>
            </w:r>
          </w:p>
        </w:tc>
      </w:tr>
      <w:tr w:rsidR="00166C7A">
        <w:trPr>
          <w:trHeight w:val="3935"/>
        </w:trPr>
        <w:tc>
          <w:tcPr>
            <w:tcW w:w="17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53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93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Уметь защитить личную </w:t>
            </w:r>
          </w:p>
          <w:p w:rsidR="00166C7A" w:rsidRDefault="00C16F4D">
            <w:pPr>
              <w:spacing w:after="0" w:line="259" w:lineRule="auto"/>
              <w:ind w:left="314" w:right="0" w:firstLine="0"/>
              <w:jc w:val="left"/>
            </w:pPr>
            <w:r>
              <w:t>информацию, в т.ч. в сети Интернет.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79"/>
              </w:numPr>
              <w:spacing w:after="285" w:line="303" w:lineRule="auto"/>
              <w:ind w:right="289" w:hanging="348"/>
            </w:pPr>
            <w:r>
              <w:t>Уметь оценивать степень финансового риска продуктов и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79"/>
              </w:numPr>
              <w:spacing w:after="0" w:line="259" w:lineRule="auto"/>
              <w:ind w:right="289" w:hanging="348"/>
            </w:pPr>
            <w:r>
              <w:t xml:space="preserve">Обладать навыками технологической безопасности, в т.ч. пользования пластиковой картой, банкоматом, платежами через интернет и т.д. </w:t>
            </w:r>
            <w:r>
              <w:t xml:space="preserve"> </w:t>
            </w:r>
          </w:p>
        </w:tc>
      </w:tr>
      <w:tr w:rsidR="00166C7A">
        <w:trPr>
          <w:trHeight w:val="44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199" w:line="292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Развивать критическое мышление по отношению к рекламным сообщениям.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80"/>
              </w:numPr>
              <w:spacing w:after="293" w:line="297" w:lineRule="auto"/>
              <w:ind w:right="0" w:hanging="348"/>
              <w:jc w:val="left"/>
            </w:pPr>
            <w:r>
              <w:t>Развивать критическое мышление по отношению к рекламным сообщениям.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0"/>
              </w:numPr>
              <w:spacing w:after="268" w:line="319" w:lineRule="auto"/>
              <w:ind w:right="0" w:hanging="348"/>
              <w:jc w:val="left"/>
            </w:pPr>
            <w:r>
              <w:t>Осознавать, что деньги необходимо хранить в безопасном месте.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0"/>
              </w:numPr>
              <w:spacing w:after="270" w:line="319" w:lineRule="auto"/>
              <w:ind w:right="0" w:hanging="348"/>
              <w:jc w:val="left"/>
            </w:pPr>
            <w:r>
              <w:t>Осознавать склонность к рискованному поведению.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0"/>
              </w:numPr>
              <w:spacing w:after="0" w:line="259" w:lineRule="auto"/>
              <w:ind w:right="0" w:hanging="348"/>
              <w:jc w:val="left"/>
            </w:pPr>
            <w:r>
              <w:t xml:space="preserve">Осознание последствий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62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2014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243" w:line="342" w:lineRule="auto"/>
              <w:ind w:left="719" w:right="16" w:firstLine="0"/>
              <w:jc w:val="left"/>
            </w:pPr>
            <w:r>
              <w:t>рискованного поведения.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719" w:right="17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Быть способным  реально оценивать свои возможности.</w:t>
            </w:r>
            <w:r>
              <w:t xml:space="preserve"> </w:t>
            </w:r>
          </w:p>
        </w:tc>
      </w:tr>
      <w:tr w:rsidR="00166C7A">
        <w:trPr>
          <w:trHeight w:val="4470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59" w:line="273" w:lineRule="auto"/>
              <w:ind w:left="113" w:right="0" w:firstLine="566"/>
              <w:jc w:val="left"/>
            </w:pPr>
            <w:r>
              <w:t>Защита прав потребителе</w:t>
            </w:r>
          </w:p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й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81"/>
              </w:numPr>
              <w:spacing w:after="296" w:line="296" w:lineRule="auto"/>
              <w:ind w:right="76" w:hanging="283"/>
              <w:jc w:val="left"/>
            </w:pPr>
            <w:r>
              <w:t>Знать, что потребитель должен рассчитывать на получение качественных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1"/>
              </w:numPr>
              <w:spacing w:after="185" w:line="303" w:lineRule="auto"/>
              <w:ind w:right="76" w:hanging="283"/>
              <w:jc w:val="left"/>
            </w:pPr>
            <w:r>
              <w:t>Понимать, что у потребителя есть как обязанности, так и права.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82"/>
              </w:numPr>
              <w:spacing w:after="284" w:line="304" w:lineRule="auto"/>
              <w:ind w:right="48" w:hanging="348"/>
              <w:jc w:val="left"/>
            </w:pPr>
            <w:r>
              <w:t>Знать, что потребитель должен рассчитывать на получение качественных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2"/>
              </w:numPr>
              <w:spacing w:after="288" w:line="304" w:lineRule="auto"/>
              <w:ind w:right="48" w:hanging="348"/>
              <w:jc w:val="left"/>
            </w:pPr>
            <w:r>
              <w:t>Знать права и обязанности потребителей финансовых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2"/>
              </w:numPr>
              <w:spacing w:after="0" w:line="259" w:lineRule="auto"/>
              <w:ind w:right="48" w:hanging="348"/>
              <w:jc w:val="left"/>
            </w:pPr>
            <w:r>
              <w:t>Знать, куда обращаться с жалобой на финансовые организации.</w:t>
            </w:r>
            <w:r>
              <w:t xml:space="preserve"> </w:t>
            </w:r>
          </w:p>
        </w:tc>
      </w:tr>
      <w:tr w:rsidR="00166C7A">
        <w:trPr>
          <w:trHeight w:val="53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52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188" w:line="303" w:lineRule="auto"/>
              <w:ind w:left="314" w:right="1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Уметь читать договор с финансовой организацией.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83"/>
              </w:numPr>
              <w:spacing w:after="271" w:line="318" w:lineRule="auto"/>
              <w:ind w:right="50" w:hanging="348"/>
              <w:jc w:val="left"/>
            </w:pPr>
            <w:r>
              <w:t>Уметь читать договор с финансовой организацией.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3"/>
              </w:numPr>
              <w:spacing w:after="221" w:line="360" w:lineRule="auto"/>
              <w:ind w:right="50" w:hanging="348"/>
              <w:jc w:val="left"/>
            </w:pPr>
            <w:r>
              <w:t>Уметь составить жалобу.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3"/>
              </w:numPr>
              <w:spacing w:after="285" w:line="304" w:lineRule="auto"/>
              <w:ind w:right="50" w:hanging="348"/>
              <w:jc w:val="left"/>
            </w:pPr>
            <w:r>
              <w:t>Умение узнавать информацию о продукте и осознавать назначение этой информации.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3"/>
              </w:numPr>
              <w:spacing w:after="0" w:line="259" w:lineRule="auto"/>
              <w:ind w:right="50" w:hanging="348"/>
              <w:jc w:val="left"/>
            </w:pPr>
            <w:r>
              <w:t xml:space="preserve">Уметь разбираться в счетах и платежных документах, в т.ч. чеках, коммунальных платежах и т.д. </w:t>
            </w:r>
            <w:r>
              <w:t xml:space="preserve"> </w:t>
            </w:r>
          </w:p>
        </w:tc>
      </w:tr>
      <w:tr w:rsidR="00166C7A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314" w:right="0" w:hanging="283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Осознавать, что права потребителя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719" w:right="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Проявлять активность в отстаивании своих прав.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57" w:type="dxa"/>
          <w:left w:w="10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6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527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0" w:line="259" w:lineRule="auto"/>
              <w:ind w:left="314" w:right="0" w:firstLine="0"/>
              <w:jc w:val="left"/>
            </w:pPr>
            <w:r>
              <w:t>защищены.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  <w:tr w:rsidR="00166C7A">
        <w:trPr>
          <w:trHeight w:val="8612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  <w:vAlign w:val="center"/>
          </w:tcPr>
          <w:p w:rsidR="00166C7A" w:rsidRDefault="00C16F4D">
            <w:pPr>
              <w:spacing w:after="0" w:line="259" w:lineRule="auto"/>
              <w:ind w:left="113" w:right="0" w:firstLine="566"/>
              <w:jc w:val="left"/>
            </w:pPr>
            <w:r>
              <w:t>Общие знания экономики и азы финансовой арифметики</w:t>
            </w:r>
            <w: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Знание и понимание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84"/>
              </w:numPr>
              <w:spacing w:after="288" w:line="303" w:lineRule="auto"/>
              <w:ind w:right="33" w:hanging="283"/>
              <w:jc w:val="left"/>
            </w:pPr>
            <w:r>
              <w:t>Знать функции основных финансовых организаций.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4"/>
              </w:numPr>
              <w:spacing w:after="220" w:line="361" w:lineRule="auto"/>
              <w:ind w:right="33" w:hanging="283"/>
              <w:jc w:val="left"/>
            </w:pPr>
            <w:r>
              <w:t>Понимать, что такое инфляция.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4"/>
              </w:numPr>
              <w:spacing w:after="270" w:line="316" w:lineRule="auto"/>
              <w:ind w:right="33" w:hanging="283"/>
              <w:jc w:val="left"/>
            </w:pPr>
            <w:r>
              <w:t xml:space="preserve">Понимать, что наличные деньги </w:t>
            </w:r>
            <w:r>
              <w:t xml:space="preserve">- </w:t>
            </w:r>
            <w:r>
              <w:t>не единственная форма оплаты товаров и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4"/>
              </w:numPr>
              <w:spacing w:after="194" w:line="296" w:lineRule="auto"/>
              <w:ind w:right="33" w:hanging="283"/>
              <w:jc w:val="left"/>
            </w:pPr>
            <w:r>
              <w:t>Знать, что процентные ставки и обменные курсы могут варьировать во времени.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85"/>
              </w:numPr>
              <w:spacing w:after="271" w:line="318" w:lineRule="auto"/>
              <w:ind w:right="26" w:hanging="348"/>
              <w:jc w:val="left"/>
            </w:pPr>
            <w:r>
              <w:t>Знать функции основных финансовых организаций.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5"/>
              </w:numPr>
              <w:spacing w:after="221" w:line="361" w:lineRule="auto"/>
              <w:ind w:right="26" w:hanging="348"/>
              <w:jc w:val="left"/>
            </w:pPr>
            <w:r>
              <w:t>Понимать, что такое инфляция.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5"/>
              </w:numPr>
              <w:spacing w:after="253" w:line="331" w:lineRule="auto"/>
              <w:ind w:right="26" w:hanging="348"/>
              <w:jc w:val="left"/>
            </w:pPr>
            <w:r>
              <w:t xml:space="preserve">Понимать, что наличные деньги </w:t>
            </w:r>
            <w:r>
              <w:t xml:space="preserve">- </w:t>
            </w:r>
            <w:r>
              <w:t>не единственная форма оплаты товаров и услуг.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5"/>
              </w:numPr>
              <w:spacing w:after="288" w:line="304" w:lineRule="auto"/>
              <w:ind w:right="26" w:hanging="348"/>
              <w:jc w:val="left"/>
            </w:pPr>
            <w:r>
              <w:t>Понимать, что процентные ставки и обменные курсы могут варьировать во времени.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5"/>
              </w:numPr>
              <w:spacing w:after="219" w:line="363" w:lineRule="auto"/>
              <w:ind w:right="26" w:hanging="348"/>
              <w:jc w:val="left"/>
            </w:pPr>
            <w:r>
              <w:t xml:space="preserve">Знать экономическую обстановку в стране 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5"/>
              </w:numPr>
              <w:spacing w:after="0" w:line="259" w:lineRule="auto"/>
              <w:ind w:right="26" w:hanging="348"/>
              <w:jc w:val="left"/>
            </w:pPr>
            <w:r>
              <w:t>Знать  некоторых официальные финансовые документы (например, о выписке с банковского счета), услугах банкомата, кредитных картах, вауч</w:t>
            </w:r>
            <w:r>
              <w:t>ерах и др.</w:t>
            </w:r>
            <w:r>
              <w:t xml:space="preserve">  </w:t>
            </w:r>
          </w:p>
        </w:tc>
      </w:tr>
      <w:tr w:rsidR="00166C7A">
        <w:trPr>
          <w:trHeight w:val="33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:rsidR="00166C7A" w:rsidRDefault="00C16F4D">
            <w:pPr>
              <w:spacing w:after="0" w:line="259" w:lineRule="auto"/>
              <w:ind w:right="52" w:firstLine="566"/>
              <w:jc w:val="left"/>
            </w:pPr>
            <w:r>
              <w:t>Умения и поведение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86"/>
              </w:numPr>
              <w:spacing w:after="295" w:line="296" w:lineRule="auto"/>
              <w:ind w:right="0" w:hanging="283"/>
              <w:jc w:val="left"/>
            </w:pPr>
            <w:r>
              <w:t>Уметь различать формы денег (наличные, пластиковые карты, чеки, купоны и т.д.).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6"/>
              </w:numPr>
              <w:spacing w:after="267" w:line="319" w:lineRule="auto"/>
              <w:ind w:right="0" w:hanging="283"/>
              <w:jc w:val="left"/>
            </w:pPr>
            <w:r>
              <w:t>Уметь считать наличные деньги (купюры и монеты).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6"/>
              </w:numPr>
              <w:spacing w:after="0" w:line="259" w:lineRule="auto"/>
              <w:ind w:right="0" w:hanging="283"/>
              <w:jc w:val="left"/>
            </w:pPr>
            <w:r>
              <w:t xml:space="preserve">Уметь правильно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numPr>
                <w:ilvl w:val="0"/>
                <w:numId w:val="87"/>
              </w:numPr>
              <w:spacing w:after="287" w:line="304" w:lineRule="auto"/>
              <w:ind w:right="0" w:hanging="348"/>
            </w:pPr>
            <w:r>
              <w:t>Уметь различать формы денег (наличные, пластиковые карты, чеки, купоны и т.д.).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7"/>
              </w:numPr>
              <w:spacing w:after="271" w:line="317" w:lineRule="auto"/>
              <w:ind w:right="0" w:hanging="348"/>
            </w:pPr>
            <w:r>
              <w:t>Уметь различать рекламу и информацию о продукте.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7"/>
              </w:numPr>
              <w:spacing w:after="0" w:line="259" w:lineRule="auto"/>
              <w:ind w:right="0" w:hanging="348"/>
            </w:pPr>
            <w:r>
              <w:t xml:space="preserve">Уметь переводить стоимость валюты с </w:t>
            </w:r>
          </w:p>
        </w:tc>
      </w:tr>
    </w:tbl>
    <w:p w:rsidR="00166C7A" w:rsidRDefault="00166C7A">
      <w:pPr>
        <w:spacing w:after="0" w:line="259" w:lineRule="auto"/>
        <w:ind w:left="-1702" w:right="48" w:firstLine="0"/>
        <w:jc w:val="left"/>
      </w:pPr>
    </w:p>
    <w:tbl>
      <w:tblPr>
        <w:tblStyle w:val="TableGrid"/>
        <w:tblW w:w="9695" w:type="dxa"/>
        <w:tblInd w:w="-330" w:type="dxa"/>
        <w:tblCellMar>
          <w:top w:w="58" w:type="dxa"/>
          <w:left w:w="107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726"/>
        <w:gridCol w:w="1759"/>
        <w:gridCol w:w="2725"/>
        <w:gridCol w:w="3485"/>
      </w:tblGrid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108"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574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564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155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767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6791"/>
        </w:trPr>
        <w:tc>
          <w:tcPr>
            <w:tcW w:w="17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336" w:line="259" w:lineRule="auto"/>
              <w:ind w:right="228" w:firstLine="0"/>
              <w:jc w:val="center"/>
            </w:pPr>
            <w:r>
              <w:t>сосчитать сдачу.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8"/>
              </w:numPr>
              <w:spacing w:after="287" w:line="303" w:lineRule="auto"/>
              <w:ind w:right="133" w:hanging="283"/>
            </w:pPr>
            <w:r>
              <w:t>Уметь различать рекламу и информацию о продукте.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8"/>
              </w:numPr>
              <w:spacing w:after="285" w:line="303" w:lineRule="auto"/>
              <w:ind w:right="133" w:hanging="283"/>
            </w:pPr>
            <w:r>
              <w:t>Уметь различать российские деньги и иностранную валюту.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8"/>
              </w:numPr>
              <w:spacing w:after="0" w:line="259" w:lineRule="auto"/>
              <w:ind w:right="133" w:hanging="283"/>
            </w:pPr>
            <w:r>
              <w:t>Уметь переводить стоимость валюты с помощью курсов.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:rsidR="00166C7A" w:rsidRDefault="00C16F4D">
            <w:pPr>
              <w:spacing w:after="337" w:line="259" w:lineRule="auto"/>
              <w:ind w:right="68" w:firstLine="0"/>
              <w:jc w:val="center"/>
            </w:pPr>
            <w:r>
              <w:t>помощью курсов.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9"/>
              </w:numPr>
              <w:spacing w:after="265" w:line="318" w:lineRule="auto"/>
              <w:ind w:right="45" w:hanging="348"/>
              <w:jc w:val="left"/>
            </w:pPr>
            <w:r>
              <w:t xml:space="preserve">Уметь считать простые и сложные проценты. </w:t>
            </w:r>
            <w:r>
              <w:t xml:space="preserve"> </w:t>
            </w:r>
            <w:r>
              <w:t>в приложении к сбережениям и кредитам.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9"/>
              </w:numPr>
              <w:spacing w:after="296" w:line="296" w:lineRule="auto"/>
              <w:ind w:right="45" w:hanging="348"/>
              <w:jc w:val="left"/>
            </w:pPr>
            <w:r>
              <w:t xml:space="preserve">Быть способным </w:t>
            </w:r>
            <w:r>
              <w:t xml:space="preserve">  </w:t>
            </w:r>
            <w:r>
              <w:t>проверять выписки с банковского счета, счета за коммунальные услуги и другие документы.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9"/>
              </w:numPr>
              <w:spacing w:after="285" w:line="303" w:lineRule="auto"/>
              <w:ind w:right="45" w:hanging="348"/>
              <w:jc w:val="left"/>
            </w:pPr>
            <w:r>
              <w:t>Уметь сравнивать абсолютные и относительные величины.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89"/>
              </w:numPr>
              <w:spacing w:after="0" w:line="259" w:lineRule="auto"/>
              <w:ind w:right="45" w:hanging="348"/>
              <w:jc w:val="left"/>
            </w:pPr>
            <w:r>
              <w:t>Уметь переводить стоимость валюты с помощью курсов.</w:t>
            </w:r>
            <w:r>
              <w:t xml:space="preserve"> </w:t>
            </w:r>
          </w:p>
        </w:tc>
      </w:tr>
      <w:tr w:rsidR="00166C7A">
        <w:trPr>
          <w:trHeight w:val="5974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:rsidR="00166C7A" w:rsidRDefault="00C16F4D">
            <w:pPr>
              <w:spacing w:after="0" w:line="259" w:lineRule="auto"/>
              <w:ind w:right="0" w:firstLine="566"/>
              <w:jc w:val="left"/>
            </w:pPr>
            <w:r>
              <w:t>Личные характеристик и и установки</w:t>
            </w:r>
            <w: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90"/>
              </w:numPr>
              <w:spacing w:after="286" w:line="303" w:lineRule="auto"/>
              <w:ind w:right="0" w:hanging="283"/>
              <w:jc w:val="left"/>
            </w:pPr>
            <w:r>
              <w:t>Осознавать влияние экономических и политических событий на собственное финансовое</w:t>
            </w:r>
            <w:r>
              <w:t xml:space="preserve"> </w:t>
            </w:r>
            <w:r>
              <w:t>благополучие.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90"/>
              </w:numPr>
              <w:spacing w:after="0" w:line="259" w:lineRule="auto"/>
              <w:ind w:right="0" w:hanging="283"/>
              <w:jc w:val="left"/>
            </w:pPr>
            <w:r>
              <w:t>Развивать критическое мышление.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numPr>
                <w:ilvl w:val="0"/>
                <w:numId w:val="91"/>
              </w:numPr>
              <w:spacing w:after="284" w:line="303" w:lineRule="auto"/>
              <w:ind w:right="0" w:hanging="348"/>
            </w:pPr>
            <w:r>
              <w:t>Быть мотивированным на улучшение своего материального положения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91"/>
              </w:numPr>
              <w:spacing w:after="288" w:line="304" w:lineRule="auto"/>
              <w:ind w:right="0" w:hanging="348"/>
            </w:pPr>
            <w:r>
              <w:t>Осознавать ответственность за собственные финансовые решения.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91"/>
              </w:numPr>
              <w:spacing w:after="221" w:line="361" w:lineRule="auto"/>
              <w:ind w:right="0" w:hanging="348"/>
            </w:pPr>
            <w:r>
              <w:t>Развивать критическое мышление.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91"/>
              </w:numPr>
              <w:spacing w:after="288" w:line="303" w:lineRule="auto"/>
              <w:ind w:right="0" w:hanging="348"/>
            </w:pPr>
            <w:r>
              <w:t>Проявление активности и инициативы в поиске информации и ее обновлении.</w:t>
            </w:r>
            <w:r>
              <w:t xml:space="preserve"> </w:t>
            </w:r>
          </w:p>
          <w:p w:rsidR="00166C7A" w:rsidRDefault="00C16F4D">
            <w:pPr>
              <w:numPr>
                <w:ilvl w:val="0"/>
                <w:numId w:val="91"/>
              </w:numPr>
              <w:spacing w:after="0" w:line="259" w:lineRule="auto"/>
              <w:ind w:right="0" w:hanging="348"/>
            </w:pPr>
            <w:r>
              <w:t xml:space="preserve">Обладать мотивацией повышать финансовую </w:t>
            </w:r>
          </w:p>
        </w:tc>
      </w:tr>
      <w:tr w:rsidR="00166C7A">
        <w:trPr>
          <w:trHeight w:val="386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right="0" w:firstLine="487"/>
              <w:jc w:val="left"/>
            </w:pPr>
            <w:r>
              <w:t>Предмет ные области финансовой грамотности</w:t>
            </w:r>
            <w:r>
              <w:t xml:space="preserve"> 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73" w:lineRule="auto"/>
              <w:ind w:left="466" w:right="0" w:firstLine="24"/>
              <w:jc w:val="left"/>
            </w:pPr>
            <w:r>
              <w:t xml:space="preserve">Компоне нты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финансовой грамотности</w:t>
            </w:r>
            <w:r>
              <w:t xml:space="preserve"> </w:t>
            </w:r>
          </w:p>
        </w:tc>
        <w:tc>
          <w:tcPr>
            <w:tcW w:w="6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:rsidR="00166C7A" w:rsidRDefault="00C16F4D">
            <w:pPr>
              <w:spacing w:after="0" w:line="259" w:lineRule="auto"/>
              <w:ind w:left="456" w:right="0" w:firstLine="0"/>
              <w:jc w:val="left"/>
            </w:pPr>
            <w:r>
              <w:t>Компетенции финансовой грамотности</w:t>
            </w:r>
            <w:r>
              <w:t xml:space="preserve"> </w:t>
            </w:r>
          </w:p>
        </w:tc>
      </w:tr>
      <w:tr w:rsidR="00166C7A">
        <w:trPr>
          <w:trHeight w:val="9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right="78" w:firstLine="0"/>
              <w:jc w:val="right"/>
            </w:pPr>
            <w:r>
              <w:t>Базовый уровень</w:t>
            </w:r>
            <w:r>
              <w:t xml:space="preserve"> 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:rsidR="00166C7A" w:rsidRDefault="00C16F4D">
            <w:pPr>
              <w:spacing w:after="0" w:line="259" w:lineRule="auto"/>
              <w:ind w:left="659" w:right="0" w:firstLine="0"/>
              <w:jc w:val="left"/>
            </w:pPr>
            <w:r>
              <w:t>Продвинутый уровень</w:t>
            </w:r>
            <w:r>
              <w:t xml:space="preserve"> </w:t>
            </w:r>
          </w:p>
        </w:tc>
      </w:tr>
      <w:tr w:rsidR="00166C7A">
        <w:trPr>
          <w:trHeight w:val="526"/>
        </w:trPr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3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166C7A" w:rsidRDefault="00C16F4D">
            <w:pPr>
              <w:spacing w:after="0" w:line="259" w:lineRule="auto"/>
              <w:ind w:left="611" w:right="0" w:firstLine="0"/>
              <w:jc w:val="left"/>
            </w:pPr>
            <w:r>
              <w:t>грамотность.</w:t>
            </w:r>
            <w:r>
              <w:t xml:space="preserve"> </w:t>
            </w:r>
          </w:p>
        </w:tc>
      </w:tr>
    </w:tbl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163" w:line="259" w:lineRule="auto"/>
        <w:ind w:right="0" w:firstLine="0"/>
        <w:jc w:val="right"/>
      </w:pPr>
      <w:r>
        <w:t xml:space="preserve"> </w:t>
      </w:r>
    </w:p>
    <w:p w:rsidR="00166C7A" w:rsidRDefault="00C16F4D">
      <w:pPr>
        <w:spacing w:after="104" w:line="253" w:lineRule="auto"/>
        <w:ind w:left="571" w:right="44" w:hanging="5"/>
      </w:pPr>
      <w:r>
        <w:rPr>
          <w:b/>
        </w:rPr>
        <w:t xml:space="preserve">4.  УМК по финансовой грамотности: особенности структуры и содержания </w:t>
      </w:r>
      <w:r>
        <w:t xml:space="preserve"> </w:t>
      </w:r>
    </w:p>
    <w:p w:rsidR="00166C7A" w:rsidRDefault="00C16F4D">
      <w:pPr>
        <w:spacing w:after="166"/>
        <w:ind w:left="-15" w:right="45"/>
      </w:pPr>
      <w:r>
        <w:t>Материал подготовлен на основе «Рекомендаций по внедрению программ повышения финансовой грамотности в образовательную практику общеобразовательной организации с использованием УМК и других образовательных ресурсов, созданных в рамках Проекта Минфина России</w:t>
      </w:r>
      <w:r>
        <w:t>», размещенных на сайте федерального методического центра по финансовой грамотности системы общего и среднего профессионального образования по адресу:  https://fmc.hse.ru/mainguide</w:t>
      </w:r>
      <w:r>
        <w:t xml:space="preserve"> </w:t>
      </w:r>
    </w:p>
    <w:p w:rsidR="00166C7A" w:rsidRDefault="00C16F4D">
      <w:pPr>
        <w:spacing w:after="159"/>
        <w:ind w:left="-15" w:right="45"/>
      </w:pPr>
      <w:r>
        <w:t>Базовым ресурсом для обучения финансовой грамотности учащихся 2</w:t>
      </w:r>
      <w:r>
        <w:t>-</w:t>
      </w:r>
      <w:r>
        <w:t>11 классов является линейка учебно</w:t>
      </w:r>
      <w:r>
        <w:t>-</w:t>
      </w:r>
      <w:r>
        <w:t xml:space="preserve">методических комплектов (далее </w:t>
      </w:r>
      <w:r>
        <w:t xml:space="preserve">- </w:t>
      </w:r>
      <w:r>
        <w:t xml:space="preserve">УМК) по финансовой грамотности. УМК созданы, апробированы и доработаны в рамках проекта Минфина России «Содействие повышению уровня финансовой грамотности населения и развитию финансового </w:t>
      </w:r>
      <w:r>
        <w:t xml:space="preserve">образования в Российской Федерации». </w:t>
      </w:r>
      <w:r>
        <w:t xml:space="preserve"> </w:t>
      </w:r>
    </w:p>
    <w:p w:rsidR="00166C7A" w:rsidRDefault="00C16F4D">
      <w:pPr>
        <w:spacing w:after="86"/>
        <w:ind w:left="566" w:right="45" w:firstLine="0"/>
      </w:pPr>
      <w:r>
        <w:t xml:space="preserve">Всего создано 17 УМК, включающие 83 пособия. </w:t>
      </w:r>
      <w:r>
        <w:t xml:space="preserve"> </w:t>
      </w:r>
    </w:p>
    <w:p w:rsidR="00166C7A" w:rsidRDefault="00C16F4D">
      <w:pPr>
        <w:spacing w:after="83" w:line="342" w:lineRule="auto"/>
        <w:ind w:left="-15" w:right="45" w:firstLine="566"/>
      </w:pPr>
      <w:r>
        <w:t xml:space="preserve">Базовые УМК, которые представлены как на бумажном, так и на электронном носителях: </w:t>
      </w:r>
      <w:r>
        <w:t xml:space="preserve"> </w:t>
      </w:r>
    </w:p>
    <w:p w:rsidR="00166C7A" w:rsidRDefault="00C16F4D">
      <w:pPr>
        <w:spacing w:after="163"/>
        <w:ind w:left="566" w:right="45" w:firstLine="0"/>
      </w:pPr>
      <w:r>
        <w:t>УМК для 2, 3</w:t>
      </w:r>
      <w:r>
        <w:t>-</w:t>
      </w:r>
      <w:r>
        <w:t>4 классов.</w:t>
      </w:r>
      <w:r>
        <w:t xml:space="preserve"> </w:t>
      </w:r>
    </w:p>
    <w:p w:rsidR="00166C7A" w:rsidRDefault="00C16F4D">
      <w:pPr>
        <w:spacing w:after="163"/>
        <w:ind w:left="566" w:right="45" w:firstLine="0"/>
      </w:pPr>
      <w:r>
        <w:t>УМК для 5</w:t>
      </w:r>
      <w:r>
        <w:t>-</w:t>
      </w:r>
      <w:r>
        <w:t>7 классов.</w:t>
      </w:r>
      <w:r>
        <w:t xml:space="preserve"> </w:t>
      </w:r>
    </w:p>
    <w:p w:rsidR="00166C7A" w:rsidRDefault="00C16F4D">
      <w:pPr>
        <w:spacing w:after="164"/>
        <w:ind w:left="566" w:right="45" w:firstLine="0"/>
      </w:pPr>
      <w:r>
        <w:t>УМК для 8</w:t>
      </w:r>
      <w:r>
        <w:t>-</w:t>
      </w:r>
      <w:r>
        <w:t>9 классов.</w:t>
      </w:r>
      <w:r>
        <w:t xml:space="preserve"> </w:t>
      </w:r>
    </w:p>
    <w:p w:rsidR="00166C7A" w:rsidRDefault="00C16F4D">
      <w:pPr>
        <w:spacing w:line="414" w:lineRule="auto"/>
        <w:ind w:left="566" w:right="5758" w:firstLine="0"/>
      </w:pPr>
      <w:r>
        <w:t>УМК для 10</w:t>
      </w:r>
      <w:r>
        <w:t>-</w:t>
      </w:r>
      <w:r>
        <w:t>11 кл</w:t>
      </w:r>
      <w:r>
        <w:t>ассов.</w:t>
      </w:r>
      <w:r>
        <w:t xml:space="preserve"> </w:t>
      </w:r>
      <w:r>
        <w:t>УМК для СПО.</w:t>
      </w:r>
      <w:r>
        <w:t xml:space="preserve"> </w:t>
      </w:r>
    </w:p>
    <w:p w:rsidR="00166C7A" w:rsidRDefault="00C16F4D">
      <w:pPr>
        <w:spacing w:line="344" w:lineRule="auto"/>
        <w:ind w:left="-15" w:right="45" w:firstLine="360"/>
      </w:pPr>
      <w:r>
        <w:t>Эти УМК имеют общую логику, связанны тематически и методически. Что создает возможность их использования как со 2</w:t>
      </w:r>
      <w:r>
        <w:t>-</w:t>
      </w:r>
      <w:r>
        <w:t xml:space="preserve">ого по 11 класс, так и с любого года обучения. </w:t>
      </w:r>
      <w:r>
        <w:t xml:space="preserve"> </w:t>
      </w:r>
    </w:p>
    <w:p w:rsidR="00166C7A" w:rsidRDefault="00C16F4D">
      <w:pPr>
        <w:spacing w:after="43" w:line="327" w:lineRule="auto"/>
        <w:ind w:left="-15" w:right="45" w:firstLine="360"/>
      </w:pPr>
      <w:r>
        <w:t>При создании УМК учтены возрастные особенности обучающихся и их потребно</w:t>
      </w:r>
      <w:r>
        <w:t xml:space="preserve">сть в финансовой социализации. УМК прошли апробацию, доработаны в соответствии с рекомендациями по апробации. Электронные версии УМК и электронные УМК (не напечатанные на бумаге) размещены на сайт: школа.вашифинансы.рф. </w:t>
      </w:r>
      <w:r>
        <w:t xml:space="preserve"> </w:t>
      </w:r>
      <w:r>
        <w:t>Структура УМК:</w:t>
      </w:r>
      <w:r>
        <w:t xml:space="preserve"> </w:t>
      </w:r>
    </w:p>
    <w:p w:rsidR="00166C7A" w:rsidRDefault="00C16F4D">
      <w:pPr>
        <w:numPr>
          <w:ilvl w:val="0"/>
          <w:numId w:val="11"/>
        </w:numPr>
        <w:spacing w:after="54" w:line="320" w:lineRule="auto"/>
        <w:ind w:right="45" w:hanging="360"/>
      </w:pPr>
      <w:r>
        <w:t>Материалы для учащи</w:t>
      </w:r>
      <w:r>
        <w:t>хся (студентов СПО) (учебное пособие для учащихся для использования на занятиях и выполнения различных заданий самостоятельно и совместно с родителями)</w:t>
      </w:r>
      <w:r>
        <w:t xml:space="preserve"> </w:t>
      </w:r>
    </w:p>
    <w:p w:rsidR="00166C7A" w:rsidRDefault="00C16F4D">
      <w:pPr>
        <w:numPr>
          <w:ilvl w:val="0"/>
          <w:numId w:val="11"/>
        </w:numPr>
        <w:spacing w:after="106"/>
        <w:ind w:right="45" w:hanging="360"/>
      </w:pPr>
      <w:r>
        <w:t>Рабочая тетрадь (одноразовая тетрадь для выполнения заданий), практикум</w:t>
      </w:r>
      <w:r>
        <w:t xml:space="preserve"> </w:t>
      </w:r>
    </w:p>
    <w:p w:rsidR="00166C7A" w:rsidRDefault="00C16F4D">
      <w:pPr>
        <w:numPr>
          <w:ilvl w:val="0"/>
          <w:numId w:val="11"/>
        </w:numPr>
        <w:spacing w:after="110"/>
        <w:ind w:right="45" w:hanging="360"/>
      </w:pPr>
      <w:r>
        <w:t>Учебная программа</w:t>
      </w:r>
      <w:r>
        <w:t xml:space="preserve"> </w:t>
      </w:r>
    </w:p>
    <w:p w:rsidR="00166C7A" w:rsidRDefault="00C16F4D">
      <w:pPr>
        <w:numPr>
          <w:ilvl w:val="0"/>
          <w:numId w:val="11"/>
        </w:numPr>
        <w:ind w:right="45" w:hanging="360"/>
      </w:pPr>
      <w:r>
        <w:t>Методические рекомендации для учителя</w:t>
      </w:r>
      <w:r>
        <w:t xml:space="preserve"> </w:t>
      </w:r>
    </w:p>
    <w:p w:rsidR="00166C7A" w:rsidRDefault="00C16F4D">
      <w:pPr>
        <w:numPr>
          <w:ilvl w:val="0"/>
          <w:numId w:val="11"/>
        </w:numPr>
        <w:spacing w:after="122" w:line="320" w:lineRule="auto"/>
        <w:ind w:right="45" w:hanging="360"/>
      </w:pPr>
      <w:r>
        <w:t>Материалы для родителей (учебное пособие для совместного изучения финансовой грамотности родителей и детей, а также для просвещения самих родителей).</w:t>
      </w:r>
      <w:r>
        <w:rPr>
          <w:b/>
        </w:rPr>
        <w:t xml:space="preserve"> </w:t>
      </w:r>
    </w:p>
    <w:p w:rsidR="00166C7A" w:rsidRDefault="00C16F4D">
      <w:pPr>
        <w:spacing w:after="108" w:line="253" w:lineRule="auto"/>
        <w:ind w:left="571" w:right="44" w:hanging="5"/>
      </w:pPr>
      <w:r>
        <w:rPr>
          <w:b/>
        </w:rPr>
        <w:t>Организационно-методические рекомендации</w:t>
      </w:r>
      <w:r>
        <w:rPr>
          <w:i/>
        </w:rPr>
        <w:t xml:space="preserve"> </w:t>
      </w:r>
    </w:p>
    <w:p w:rsidR="00166C7A" w:rsidRDefault="00C16F4D">
      <w:pPr>
        <w:spacing w:after="118" w:line="308" w:lineRule="auto"/>
        <w:ind w:left="-15" w:right="44" w:firstLine="708"/>
      </w:pPr>
      <w:r>
        <w:rPr>
          <w:i/>
        </w:rPr>
        <w:t>Возможности для включени</w:t>
      </w:r>
      <w:r>
        <w:rPr>
          <w:i/>
        </w:rPr>
        <w:t xml:space="preserve">я программ повышения финансовой грамотности в образовательную программу общеобразовательной организации </w:t>
      </w:r>
      <w:r>
        <w:t xml:space="preserve"> </w:t>
      </w:r>
    </w:p>
    <w:p w:rsidR="00166C7A" w:rsidRDefault="00C16F4D">
      <w:pPr>
        <w:spacing w:after="77"/>
        <w:ind w:left="-15" w:right="45" w:firstLine="283"/>
      </w:pPr>
      <w:r>
        <w:t>1. Реализация программы самостоятельного</w:t>
      </w:r>
      <w:r>
        <w:t xml:space="preserve"> </w:t>
      </w:r>
      <w:r>
        <w:t>курса «Финансовая грамотность» или «Основы финансовой грамотности» в рамках внеурочной деятельности, в качест</w:t>
      </w:r>
      <w:r>
        <w:t xml:space="preserve">ве факультативного или элективного курса </w:t>
      </w:r>
      <w:r>
        <w:t xml:space="preserve"> </w:t>
      </w:r>
    </w:p>
    <w:p w:rsidR="00166C7A" w:rsidRDefault="00C16F4D">
      <w:pPr>
        <w:spacing w:after="81"/>
        <w:ind w:left="-15" w:right="45" w:firstLine="283"/>
      </w:pPr>
      <w:r>
        <w:t>В соответствии с ФГОС начального, основного и среднего общего образования образовательная программа общеобразовательной организации содержит две части. В рамках второй части (часть основной образовательной програм</w:t>
      </w:r>
      <w:r>
        <w:t>мы, формируемой участниками образовательных отношений) есть возможность включать во внеурочную деятельность курсы финансовой грамотности, а в 10</w:t>
      </w:r>
      <w:r>
        <w:t xml:space="preserve">-11 </w:t>
      </w:r>
      <w:r>
        <w:t xml:space="preserve">классах </w:t>
      </w:r>
      <w:r>
        <w:t xml:space="preserve">– </w:t>
      </w:r>
      <w:r>
        <w:t xml:space="preserve">элективные и факультативные курсы. </w:t>
      </w:r>
      <w:r>
        <w:t xml:space="preserve"> </w:t>
      </w:r>
    </w:p>
    <w:p w:rsidR="00166C7A" w:rsidRDefault="00C16F4D">
      <w:pPr>
        <w:spacing w:after="79" w:line="344" w:lineRule="auto"/>
        <w:ind w:left="-15" w:right="45" w:firstLine="283"/>
      </w:pPr>
      <w:r>
        <w:t xml:space="preserve">Рекомендации по включению программ курсов «Финансовая грамотность» во внеурочную деятельность с использованием УМК:  </w:t>
      </w:r>
      <w:r>
        <w:t xml:space="preserve"> </w:t>
      </w:r>
    </w:p>
    <w:p w:rsidR="00166C7A" w:rsidRDefault="00C16F4D">
      <w:pPr>
        <w:numPr>
          <w:ilvl w:val="0"/>
          <w:numId w:val="12"/>
        </w:numPr>
        <w:spacing w:line="339" w:lineRule="auto"/>
        <w:ind w:right="935" w:firstLine="0"/>
      </w:pPr>
      <w:r>
        <w:t>2-</w:t>
      </w:r>
      <w:r>
        <w:t>3 классы: 16 ч. по программе, представленной в УМК. Данную программу можно использовать:А) по 0,5 часа в течение учебного года во 2</w:t>
      </w:r>
      <w:r>
        <w:t>-</w:t>
      </w:r>
      <w:r>
        <w:t>м и</w:t>
      </w:r>
      <w:r>
        <w:t>ли 3</w:t>
      </w:r>
      <w:r>
        <w:t>-</w:t>
      </w:r>
      <w:r>
        <w:t>м классах;Б) по 1 часу в течение учебного года во 2</w:t>
      </w:r>
      <w:r>
        <w:t>-</w:t>
      </w:r>
      <w:r>
        <w:t>м или 3</w:t>
      </w:r>
      <w:r>
        <w:t>-</w:t>
      </w:r>
      <w:r>
        <w:t>м классах, при этом увеличив количество часов в 2 раза (содержания образования, представленного в Материалах для учащихся для этого достаточно)</w:t>
      </w:r>
      <w:r>
        <w:t xml:space="preserve">;  </w:t>
      </w:r>
    </w:p>
    <w:p w:rsidR="00166C7A" w:rsidRDefault="00C16F4D">
      <w:pPr>
        <w:numPr>
          <w:ilvl w:val="0"/>
          <w:numId w:val="12"/>
        </w:numPr>
        <w:spacing w:after="96" w:line="328" w:lineRule="auto"/>
        <w:ind w:right="935" w:firstLine="0"/>
      </w:pPr>
      <w:r>
        <w:t>4 класс: 16 часов по программе, представленной в УМК. Данную программу можно использовать:А) по 0,5 часа в течение учебного года;Б) по 1 часу в течение учебного года в 4</w:t>
      </w:r>
      <w:r>
        <w:t>-</w:t>
      </w:r>
      <w:r>
        <w:t>м классе, при этом увеличив количество часов в 2 раза (содержания образования, предста</w:t>
      </w:r>
      <w:r>
        <w:t xml:space="preserve">вленного в Материалах для учащихся для этого достаточно); </w:t>
      </w:r>
      <w:r>
        <w:t xml:space="preserve"> </w:t>
      </w:r>
    </w:p>
    <w:p w:rsidR="00166C7A" w:rsidRDefault="00C16F4D">
      <w:pPr>
        <w:numPr>
          <w:ilvl w:val="0"/>
          <w:numId w:val="12"/>
        </w:numPr>
        <w:spacing w:line="414" w:lineRule="auto"/>
        <w:ind w:right="935" w:firstLine="0"/>
      </w:pPr>
      <w:r>
        <w:t>5-</w:t>
      </w:r>
      <w:r>
        <w:t xml:space="preserve">6 классы: 34 часа по программе, представленной в УМК. </w:t>
      </w:r>
      <w:r>
        <w:t xml:space="preserve"> </w:t>
      </w:r>
      <w:r>
        <w:t xml:space="preserve">Данную программу можно использовать: </w:t>
      </w:r>
      <w:r>
        <w:t xml:space="preserve"> </w:t>
      </w:r>
    </w:p>
    <w:p w:rsidR="00166C7A" w:rsidRDefault="00C16F4D">
      <w:pPr>
        <w:spacing w:after="165"/>
        <w:ind w:left="283" w:right="45" w:firstLine="0"/>
      </w:pPr>
      <w:r>
        <w:t>А) по 0,5 часа в неделю в 5</w:t>
      </w:r>
      <w:r>
        <w:t>-</w:t>
      </w:r>
      <w:r>
        <w:t>м и в 6</w:t>
      </w:r>
      <w:r>
        <w:t>-</w:t>
      </w:r>
      <w:r>
        <w:t xml:space="preserve">м классах (или 1 час в две недели); </w:t>
      </w:r>
      <w:r>
        <w:t xml:space="preserve"> </w:t>
      </w:r>
    </w:p>
    <w:p w:rsidR="00166C7A" w:rsidRDefault="00C16F4D">
      <w:pPr>
        <w:spacing w:after="167"/>
        <w:ind w:left="283" w:right="45" w:firstLine="0"/>
      </w:pPr>
      <w:r>
        <w:t>Б) по 1 часу в неделю в 5</w:t>
      </w:r>
      <w:r>
        <w:t>-</w:t>
      </w:r>
      <w:r>
        <w:t>м или 6</w:t>
      </w:r>
      <w:r>
        <w:t>-</w:t>
      </w:r>
      <w:r>
        <w:t xml:space="preserve">м классах; </w:t>
      </w:r>
      <w:r>
        <w:t xml:space="preserve"> </w:t>
      </w:r>
    </w:p>
    <w:p w:rsidR="00166C7A" w:rsidRDefault="00C16F4D">
      <w:pPr>
        <w:spacing w:after="158"/>
        <w:ind w:left="-15" w:right="45" w:firstLine="283"/>
      </w:pPr>
      <w:r>
        <w:t>В) по 1 часу в неделю в 5</w:t>
      </w:r>
      <w:r>
        <w:t>-</w:t>
      </w:r>
      <w:r>
        <w:t>м и в 6</w:t>
      </w:r>
      <w:r>
        <w:t>-</w:t>
      </w:r>
      <w:r>
        <w:t xml:space="preserve">м классах, при этом увеличив количество часов в 2 раза (содержания образования, представленного в Материалах для учащихся для этого достаточно); </w:t>
      </w:r>
      <w:r>
        <w:t xml:space="preserve"> </w:t>
      </w:r>
    </w:p>
    <w:p w:rsidR="00166C7A" w:rsidRDefault="00C16F4D">
      <w:pPr>
        <w:numPr>
          <w:ilvl w:val="0"/>
          <w:numId w:val="12"/>
        </w:numPr>
        <w:spacing w:line="414" w:lineRule="auto"/>
        <w:ind w:right="935" w:firstLine="0"/>
      </w:pPr>
      <w:r>
        <w:t>7 класс: 34 часа по программе, представленной в УМК.</w:t>
      </w:r>
      <w:r>
        <w:t xml:space="preserve"> </w:t>
      </w:r>
      <w:r>
        <w:t>Д</w:t>
      </w:r>
      <w:r>
        <w:t xml:space="preserve">анную программу можно использовать: </w:t>
      </w:r>
      <w:r>
        <w:t xml:space="preserve"> </w:t>
      </w:r>
    </w:p>
    <w:p w:rsidR="00166C7A" w:rsidRDefault="00C16F4D">
      <w:pPr>
        <w:spacing w:after="88"/>
        <w:ind w:left="283" w:right="45" w:firstLine="0"/>
      </w:pPr>
      <w:r>
        <w:t xml:space="preserve">А) по 1 часу в неделю в течение учебного года; </w:t>
      </w:r>
      <w:r>
        <w:t xml:space="preserve"> </w:t>
      </w:r>
    </w:p>
    <w:p w:rsidR="00166C7A" w:rsidRDefault="00C16F4D">
      <w:pPr>
        <w:spacing w:after="156"/>
        <w:ind w:left="-15" w:right="45" w:firstLine="283"/>
      </w:pPr>
      <w:r>
        <w:t>В) по 2 часа в неделю в течение учебного года, при этом увеличив количество часов в 2 раза (содержания образования, представленного в Материалах для учащихся для этого д</w:t>
      </w:r>
      <w:r>
        <w:t xml:space="preserve">остаточно); </w:t>
      </w:r>
      <w:r>
        <w:t xml:space="preserve"> </w:t>
      </w:r>
    </w:p>
    <w:p w:rsidR="00166C7A" w:rsidRDefault="00C16F4D">
      <w:pPr>
        <w:numPr>
          <w:ilvl w:val="0"/>
          <w:numId w:val="12"/>
        </w:numPr>
        <w:ind w:right="935" w:firstLine="0"/>
      </w:pPr>
      <w:r>
        <w:t>8-</w:t>
      </w:r>
      <w:r>
        <w:t>9 классы: 34 часа по программе, представленной в УМК2 .</w:t>
      </w:r>
      <w:r>
        <w:t xml:space="preserve"> </w:t>
      </w:r>
    </w:p>
    <w:p w:rsidR="00166C7A" w:rsidRDefault="00C16F4D">
      <w:pPr>
        <w:spacing w:after="54" w:line="363" w:lineRule="auto"/>
        <w:ind w:left="-15" w:right="45" w:firstLine="283"/>
      </w:pPr>
      <w:r>
        <w:t>Данную программу можно использовать: А) по 0,5 часа в неделю в 8</w:t>
      </w:r>
      <w:r>
        <w:t>-</w:t>
      </w:r>
      <w:r>
        <w:t>м и в 9</w:t>
      </w:r>
      <w:r>
        <w:t>-</w:t>
      </w:r>
      <w:r>
        <w:t>м классах (или 1 час в две недели); Б) по 1 часу в неделю в 8</w:t>
      </w:r>
      <w:r>
        <w:t>-</w:t>
      </w:r>
      <w:r>
        <w:t>м или 9</w:t>
      </w:r>
      <w:r>
        <w:t>-</w:t>
      </w:r>
      <w:r>
        <w:t>м классах; В) по 1 часу в неделю в 8</w:t>
      </w:r>
      <w:r>
        <w:t>-</w:t>
      </w:r>
      <w:r>
        <w:t>м и</w:t>
      </w:r>
      <w:r>
        <w:t xml:space="preserve"> в 9</w:t>
      </w:r>
      <w:r>
        <w:t>-</w:t>
      </w:r>
      <w:r>
        <w:t xml:space="preserve">м классах, при этом увеличив количество часов в 2 раза (содержания образования, представленного в Материалах для учащихся для этого достаточно); </w:t>
      </w:r>
      <w:r>
        <w:t xml:space="preserve"> </w:t>
      </w:r>
    </w:p>
    <w:p w:rsidR="00166C7A" w:rsidRDefault="00C16F4D">
      <w:pPr>
        <w:numPr>
          <w:ilvl w:val="0"/>
          <w:numId w:val="12"/>
        </w:numPr>
        <w:spacing w:line="415" w:lineRule="auto"/>
        <w:ind w:right="935" w:firstLine="0"/>
      </w:pPr>
      <w:r>
        <w:t>10-</w:t>
      </w:r>
      <w:r>
        <w:t>11 классы: 34 часа по программе, представленной в УМК.</w:t>
      </w:r>
      <w:r>
        <w:t xml:space="preserve"> </w:t>
      </w:r>
      <w:r>
        <w:t xml:space="preserve">Данную программу можно использовать: </w:t>
      </w:r>
      <w:r>
        <w:t xml:space="preserve"> </w:t>
      </w:r>
    </w:p>
    <w:p w:rsidR="00166C7A" w:rsidRDefault="00C16F4D">
      <w:pPr>
        <w:spacing w:after="165"/>
        <w:ind w:left="283" w:right="45" w:firstLine="0"/>
      </w:pPr>
      <w:r>
        <w:t>А) по 0,5 часа в неделю в 10</w:t>
      </w:r>
      <w:r>
        <w:t>-</w:t>
      </w:r>
      <w:r>
        <w:t>м и в 11</w:t>
      </w:r>
      <w:r>
        <w:t>-</w:t>
      </w:r>
      <w:r>
        <w:t xml:space="preserve">м классах (или 1 час в две недели); </w:t>
      </w:r>
      <w:r>
        <w:t xml:space="preserve"> </w:t>
      </w:r>
    </w:p>
    <w:p w:rsidR="00166C7A" w:rsidRDefault="00C16F4D">
      <w:pPr>
        <w:spacing w:after="167"/>
        <w:ind w:left="283" w:right="45" w:firstLine="0"/>
      </w:pPr>
      <w:r>
        <w:t>Б) по 1 часу в неделю в 10</w:t>
      </w:r>
      <w:r>
        <w:t>-</w:t>
      </w:r>
      <w:r>
        <w:t>м или 11</w:t>
      </w:r>
      <w:r>
        <w:t>-</w:t>
      </w:r>
      <w:r>
        <w:t xml:space="preserve">м классах; </w:t>
      </w:r>
      <w:r>
        <w:t xml:space="preserve"> </w:t>
      </w:r>
    </w:p>
    <w:p w:rsidR="00166C7A" w:rsidRDefault="00C16F4D">
      <w:pPr>
        <w:spacing w:after="159"/>
        <w:ind w:left="-15" w:right="45" w:firstLine="283"/>
      </w:pPr>
      <w:r>
        <w:t>В) по 1 часу в неделю и в 10</w:t>
      </w:r>
      <w:r>
        <w:t>-</w:t>
      </w:r>
      <w:r>
        <w:t>м и в 11</w:t>
      </w:r>
      <w:r>
        <w:t>-</w:t>
      </w:r>
      <w:r>
        <w:t>м классах, при этом увеличив количество часов в 2 раза (содержания образования, представленного в Материалах для учащихся для этого достаточно).</w:t>
      </w:r>
      <w:r>
        <w:t xml:space="preserve"> </w:t>
      </w:r>
    </w:p>
    <w:p w:rsidR="00166C7A" w:rsidRDefault="00C16F4D">
      <w:pPr>
        <w:spacing w:line="363" w:lineRule="auto"/>
        <w:ind w:left="360" w:right="45" w:firstLine="566"/>
      </w:pPr>
      <w:r>
        <w:t xml:space="preserve"> </w:t>
      </w:r>
      <w:r>
        <w:t>2. Реализация программ обязательных предметов (в рамках обязательной части основной образовательной программы</w:t>
      </w:r>
      <w:r>
        <w:t xml:space="preserve">)  </w:t>
      </w:r>
      <w:r>
        <w:t xml:space="preserve"> </w:t>
      </w:r>
    </w:p>
    <w:p w:rsidR="00166C7A" w:rsidRDefault="00C16F4D">
      <w:pPr>
        <w:spacing w:after="77"/>
        <w:ind w:left="-15" w:right="45" w:firstLine="360"/>
      </w:pPr>
      <w:r>
        <w:t>Определенные обязательные предметы содержат в себе ряд тем или модулей по финансовой грамотности. Рекомендуется учителю</w:t>
      </w:r>
      <w:r>
        <w:t>-</w:t>
      </w:r>
      <w:r>
        <w:t>предметнику изучить УМК по финансовой грамотности для соответствующего класса и использовать в своей работе по обучению конкретному</w:t>
      </w:r>
      <w:r>
        <w:t xml:space="preserve"> предмету материалы, изложенные в Материалах для учащегося; возможно также использование Рабочей тетради. </w:t>
      </w:r>
      <w:r>
        <w:t xml:space="preserve"> </w:t>
      </w:r>
    </w:p>
    <w:p w:rsidR="00166C7A" w:rsidRDefault="00C16F4D">
      <w:pPr>
        <w:spacing w:after="162"/>
        <w:ind w:left="-15" w:right="45" w:firstLine="360"/>
      </w:pPr>
      <w:r>
        <w:t>Кроме того, рекомендуется использовать Модули по финансовой грамотности, специально разработанные для ряда обязательных предметов (математика, общес</w:t>
      </w:r>
      <w:r>
        <w:t>твознание (плюс экономика и право), ОБЖ, география, английский язык). Скачать данные материалы можно с</w:t>
      </w:r>
      <w:r>
        <w:t xml:space="preserve"> </w:t>
      </w:r>
      <w:r>
        <w:t xml:space="preserve">сайта издательства «Росучебник». </w:t>
      </w:r>
      <w:r>
        <w:t xml:space="preserve"> </w:t>
      </w:r>
    </w:p>
    <w:p w:rsidR="00166C7A" w:rsidRDefault="00C16F4D">
      <w:pPr>
        <w:spacing w:line="362" w:lineRule="auto"/>
        <w:ind w:left="-15" w:right="45" w:firstLine="360"/>
      </w:pPr>
      <w:r>
        <w:t xml:space="preserve">Для уроков истории и информатики разработаны электронные УММ (учебнометодические материалы). </w:t>
      </w:r>
      <w:r>
        <w:t xml:space="preserve"> </w:t>
      </w:r>
    </w:p>
    <w:p w:rsidR="00166C7A" w:rsidRDefault="00C16F4D">
      <w:pPr>
        <w:spacing w:after="83" w:line="344" w:lineRule="auto"/>
        <w:ind w:left="-15" w:right="45" w:firstLine="852"/>
      </w:pPr>
      <w:r>
        <w:t>Подготовлены также мате</w:t>
      </w:r>
      <w:r>
        <w:t xml:space="preserve">риалы для уроков литературы «Учимся финансовой грамоте на ошибках и успехах литературных героев»/ </w:t>
      </w:r>
      <w:r>
        <w:t xml:space="preserve"> </w:t>
      </w:r>
    </w:p>
    <w:p w:rsidR="00166C7A" w:rsidRDefault="00C16F4D">
      <w:pPr>
        <w:spacing w:after="180" w:line="259" w:lineRule="auto"/>
        <w:ind w:left="657" w:right="570" w:hanging="10"/>
        <w:jc w:val="center"/>
      </w:pPr>
      <w:r>
        <w:t xml:space="preserve"> </w:t>
      </w:r>
      <w:r>
        <w:t>Для</w:t>
      </w:r>
      <w:r>
        <w:t xml:space="preserve"> </w:t>
      </w:r>
      <w:r>
        <w:t>предмета «Индивидуальный проект» разработан и апробирован УМК .</w:t>
      </w:r>
      <w:r>
        <w:t xml:space="preserve"> </w:t>
      </w:r>
    </w:p>
    <w:p w:rsidR="00166C7A" w:rsidRDefault="00C16F4D">
      <w:pPr>
        <w:numPr>
          <w:ilvl w:val="0"/>
          <w:numId w:val="13"/>
        </w:numPr>
        <w:spacing w:line="361" w:lineRule="auto"/>
        <w:ind w:right="45" w:firstLine="852"/>
      </w:pPr>
      <w:r>
        <w:t>Включение тематики финансовой грамотности в программу воспитания и социализации</w:t>
      </w:r>
      <w:r>
        <w:t xml:space="preserve"> </w:t>
      </w:r>
    </w:p>
    <w:p w:rsidR="00166C7A" w:rsidRDefault="00C16F4D">
      <w:pPr>
        <w:spacing w:after="80"/>
        <w:ind w:left="-15" w:right="45" w:firstLine="852"/>
      </w:pPr>
      <w:r>
        <w:t>А) В рамках классных мероприятий классного руководителя. Также могут быть использованы УМК по финансовой грамотности. Классному руководителю необходимо выделить из программы конкретного УМК  наиболее интересные темы и проводить классные занятия, в том числ</w:t>
      </w:r>
      <w:r>
        <w:t>е экскурсии в финансовые организации и государственные службы и учреждения (в отделения коммерческого банка, на биржу , в страховые компании, региональное отделение Банка России (в музей денег), налоговую инспекцию и др.).</w:t>
      </w:r>
      <w:r>
        <w:t xml:space="preserve"> </w:t>
      </w:r>
    </w:p>
    <w:p w:rsidR="00166C7A" w:rsidRDefault="00C16F4D">
      <w:pPr>
        <w:spacing w:after="0" w:line="373" w:lineRule="auto"/>
        <w:ind w:right="0" w:firstLine="852"/>
        <w:jc w:val="left"/>
      </w:pPr>
      <w:r>
        <w:t>Б) В рамках образовательных собы</w:t>
      </w:r>
      <w:r>
        <w:t xml:space="preserve">тий общеобразовательной организации (игры, квесты, </w:t>
      </w:r>
      <w:r>
        <w:tab/>
        <w:t xml:space="preserve">ярмарки, </w:t>
      </w:r>
      <w:r>
        <w:tab/>
        <w:t xml:space="preserve">соревнования </w:t>
      </w:r>
      <w:r>
        <w:tab/>
        <w:t xml:space="preserve">по </w:t>
      </w:r>
      <w:r>
        <w:tab/>
        <w:t xml:space="preserve">финансовой </w:t>
      </w:r>
      <w:r>
        <w:tab/>
        <w:t xml:space="preserve">грамотности </w:t>
      </w:r>
      <w:r>
        <w:tab/>
        <w:t xml:space="preserve">как </w:t>
      </w:r>
      <w:r>
        <w:tab/>
        <w:t xml:space="preserve">разовые </w:t>
      </w:r>
      <w:r>
        <w:tab/>
        <w:t>или периодические мероприятия).</w:t>
      </w:r>
      <w:r>
        <w:t xml:space="preserve"> </w:t>
      </w:r>
    </w:p>
    <w:p w:rsidR="00166C7A" w:rsidRDefault="00C16F4D">
      <w:pPr>
        <w:spacing w:after="81"/>
        <w:ind w:left="-15" w:right="45" w:firstLine="852"/>
      </w:pPr>
      <w:r>
        <w:t>Образовательная организация может использовать просветительские материалы, методики и вспомогательные об</w:t>
      </w:r>
      <w:r>
        <w:t xml:space="preserve">разовательные ресурсы, созданные в рамках проекта Минфина России (материлы и сценарии для проведения мероприятий можно найти на сайтах: вашифинансы.рф; ХочуМогуЗнаю.рф; финлагерь.рф). </w:t>
      </w:r>
      <w:r>
        <w:t xml:space="preserve"> </w:t>
      </w:r>
    </w:p>
    <w:p w:rsidR="00166C7A" w:rsidRDefault="00C16F4D">
      <w:pPr>
        <w:numPr>
          <w:ilvl w:val="0"/>
          <w:numId w:val="13"/>
        </w:numPr>
        <w:spacing w:after="86"/>
        <w:ind w:right="45" w:firstLine="852"/>
      </w:pPr>
      <w:r>
        <w:t>Реализация дополнительных программ в общеобразовательной организации</w:t>
      </w:r>
      <w:r>
        <w:t xml:space="preserve"> </w:t>
      </w:r>
    </w:p>
    <w:p w:rsidR="00166C7A" w:rsidRDefault="00C16F4D">
      <w:pPr>
        <w:spacing w:line="344" w:lineRule="auto"/>
        <w:ind w:left="-15" w:right="45" w:firstLine="852"/>
      </w:pPr>
      <w:r>
        <w:t>В систему дополнительного образования могут быть включены программы кружка «Финансовая грамотность».</w:t>
      </w:r>
      <w:r>
        <w:t xml:space="preserve"> </w:t>
      </w:r>
    </w:p>
    <w:p w:rsidR="00166C7A" w:rsidRDefault="00C16F4D">
      <w:pPr>
        <w:spacing w:line="323" w:lineRule="auto"/>
        <w:ind w:left="360" w:right="45" w:firstLine="566"/>
      </w:pPr>
      <w:r>
        <w:t>В отличие от внеурочной деятельности, в кружках могут обучаться дети из разных классов и дети разного возраста. Так, логично объединять детей начальной шк</w:t>
      </w:r>
      <w:r>
        <w:t>олы в одну группу, детей 5</w:t>
      </w:r>
      <w:r>
        <w:t>-</w:t>
      </w:r>
      <w:r>
        <w:t xml:space="preserve">7 классов </w:t>
      </w:r>
      <w:r>
        <w:t xml:space="preserve">– </w:t>
      </w:r>
      <w:r>
        <w:t>в другую, детей 8</w:t>
      </w:r>
      <w:r>
        <w:t>-</w:t>
      </w:r>
      <w:r>
        <w:t xml:space="preserve">9 классов </w:t>
      </w:r>
      <w:r>
        <w:t xml:space="preserve">– </w:t>
      </w:r>
      <w:r>
        <w:t xml:space="preserve">в третью и 1011 класс </w:t>
      </w:r>
      <w:r>
        <w:t xml:space="preserve">– </w:t>
      </w:r>
      <w:r>
        <w:t>в четвертую. На одно занятие рекомендуется отводить 30</w:t>
      </w:r>
      <w:r>
        <w:t>-</w:t>
      </w:r>
      <w:r>
        <w:t xml:space="preserve">90 минут, при этом использовать преимущественно интерактивные формы обучения. УМК по финансовой грамотности </w:t>
      </w:r>
      <w:r>
        <w:t>могут быть использованы для такой работы.</w:t>
      </w:r>
      <w:r>
        <w:t xml:space="preserve"> </w:t>
      </w:r>
    </w:p>
    <w:p w:rsidR="00166C7A" w:rsidRDefault="00C16F4D">
      <w:pPr>
        <w:spacing w:line="345" w:lineRule="auto"/>
        <w:ind w:left="360" w:right="45" w:firstLine="566"/>
      </w:pPr>
      <w:r>
        <w:t>В образовательной организации также может быть организована кружковая работа в форме чемпионата по финансовой грамотности .</w:t>
      </w:r>
      <w:r>
        <w:t xml:space="preserve"> </w:t>
      </w:r>
    </w:p>
    <w:p w:rsidR="00166C7A" w:rsidRDefault="00C16F4D">
      <w:pPr>
        <w:spacing w:after="81" w:line="344" w:lineRule="auto"/>
        <w:ind w:left="360" w:right="45" w:firstLine="566"/>
      </w:pPr>
      <w:r>
        <w:t>Большая часть всех пособий представлена на сайте Федерального методического центра НИУ ВШЭ: https://fmc.hse.ru/methodology</w:t>
      </w:r>
      <w:r>
        <w:t xml:space="preserve"> </w:t>
      </w:r>
    </w:p>
    <w:p w:rsidR="00166C7A" w:rsidRDefault="00C16F4D">
      <w:pPr>
        <w:spacing w:line="364" w:lineRule="auto"/>
        <w:ind w:left="360" w:right="45" w:firstLine="566"/>
      </w:pPr>
      <w:r>
        <w:t xml:space="preserve">  </w:t>
      </w:r>
      <w:r>
        <w:t>В 2020 году на сайте «школа.вашифинснсы.рф» будет размещен электронный УМК по финансовой грамотности для учащихся 8</w:t>
      </w:r>
      <w:r>
        <w:t>-</w:t>
      </w:r>
      <w:r>
        <w:t>9 классов, рас</w:t>
      </w:r>
      <w:r>
        <w:t>считанный на изучение по программе 68 часов.</w:t>
      </w:r>
      <w:r>
        <w:t xml:space="preserve"> </w:t>
      </w:r>
    </w:p>
    <w:p w:rsidR="00166C7A" w:rsidRDefault="00C16F4D">
      <w:pPr>
        <w:spacing w:line="344" w:lineRule="auto"/>
        <w:ind w:left="360" w:right="45" w:firstLine="566"/>
      </w:pPr>
      <w:r>
        <w:t>Список Интернет ресурсов, на которых размещены УМК и бругие учебные пособия по финансовой грамотности</w:t>
      </w:r>
      <w:r>
        <w:t xml:space="preserve"> </w:t>
      </w:r>
    </w:p>
    <w:p w:rsidR="00166C7A" w:rsidRDefault="00C16F4D">
      <w:pPr>
        <w:numPr>
          <w:ilvl w:val="0"/>
          <w:numId w:val="14"/>
        </w:numPr>
        <w:spacing w:after="7"/>
        <w:ind w:right="47" w:firstLine="708"/>
      </w:pPr>
      <w:r>
        <w:t xml:space="preserve">https://rosuchebnik.ru/metodicheskaja-pomosch/materialy/predmet-finansovayagramotnost/ </w:t>
      </w:r>
    </w:p>
    <w:p w:rsidR="00166C7A" w:rsidRDefault="00C16F4D">
      <w:pPr>
        <w:numPr>
          <w:ilvl w:val="0"/>
          <w:numId w:val="14"/>
        </w:numPr>
        <w:spacing w:after="7"/>
        <w:ind w:right="47" w:firstLine="708"/>
      </w:pPr>
      <w:r>
        <w:t>https://fingram-his</w:t>
      </w:r>
      <w:r>
        <w:t xml:space="preserve">tory.oc3.ru </w:t>
      </w:r>
    </w:p>
    <w:p w:rsidR="00166C7A" w:rsidRDefault="00C16F4D">
      <w:pPr>
        <w:numPr>
          <w:ilvl w:val="0"/>
          <w:numId w:val="14"/>
        </w:numPr>
        <w:spacing w:after="79"/>
        <w:ind w:right="47" w:firstLine="708"/>
      </w:pPr>
      <w:r>
        <w:t xml:space="preserve">http://finformatika.ru </w:t>
      </w:r>
    </w:p>
    <w:p w:rsidR="00166C7A" w:rsidRDefault="00C16F4D">
      <w:pPr>
        <w:numPr>
          <w:ilvl w:val="0"/>
          <w:numId w:val="14"/>
        </w:numPr>
        <w:spacing w:after="27"/>
        <w:ind w:right="47" w:firstLine="708"/>
      </w:pPr>
      <w:r>
        <w:t>http://литфин.рф</w:t>
      </w:r>
      <w:r>
        <w:t xml:space="preserve"> </w:t>
      </w:r>
    </w:p>
    <w:p w:rsidR="00166C7A" w:rsidRDefault="00C16F4D">
      <w:pPr>
        <w:numPr>
          <w:ilvl w:val="0"/>
          <w:numId w:val="14"/>
        </w:numPr>
        <w:spacing w:after="142"/>
        <w:ind w:right="47" w:firstLine="708"/>
      </w:pPr>
      <w:r>
        <w:t xml:space="preserve">http://education.vashifinancy.ru/napravleniya-proekta/obuchenie-v-sistemeosnovnoj-programmy/ </w:t>
      </w:r>
    </w:p>
    <w:p w:rsidR="00166C7A" w:rsidRDefault="00C16F4D">
      <w:pPr>
        <w:spacing w:after="29"/>
        <w:ind w:left="926" w:right="45" w:firstLine="0"/>
      </w:pPr>
      <w:r>
        <w:t xml:space="preserve">  </w:t>
      </w:r>
      <w:r>
        <w:t>Для жителей Москвы и Московской области</w:t>
      </w:r>
      <w:r>
        <w:t xml:space="preserve"> </w:t>
      </w:r>
    </w:p>
    <w:p w:rsidR="00166C7A" w:rsidRDefault="00C16F4D">
      <w:pPr>
        <w:spacing w:after="7"/>
        <w:ind w:left="1176" w:right="47" w:hanging="360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t>http://education.vashifinancy.ru/napravleniya-proekta/obuchenie-v-sistemedopolnitelnogo-obrazovaniya/</w:t>
      </w:r>
      <w:r>
        <w:rPr>
          <w:b/>
        </w:rPr>
        <w:t xml:space="preserve"> </w:t>
      </w:r>
    </w:p>
    <w:p w:rsidR="00166C7A" w:rsidRDefault="00C16F4D">
      <w:pPr>
        <w:spacing w:after="3" w:line="393" w:lineRule="auto"/>
        <w:ind w:left="360" w:right="44" w:firstLine="566"/>
      </w:pPr>
      <w:r>
        <w:rPr>
          <w:b/>
        </w:rPr>
        <w:t>Раздел II. Особенности мониторинга уровня сформированности функциональной финансовой грамотности</w:t>
      </w:r>
      <w:r>
        <w:t xml:space="preserve"> </w:t>
      </w:r>
      <w:r>
        <w:t xml:space="preserve">Основные вопросы: </w:t>
      </w:r>
      <w:r>
        <w:t xml:space="preserve"> </w:t>
      </w:r>
    </w:p>
    <w:p w:rsidR="00166C7A" w:rsidRDefault="00C16F4D">
      <w:pPr>
        <w:numPr>
          <w:ilvl w:val="0"/>
          <w:numId w:val="15"/>
        </w:numPr>
        <w:spacing w:after="87"/>
        <w:ind w:right="46" w:firstLine="566"/>
      </w:pPr>
      <w:r>
        <w:t xml:space="preserve">Требования ФГОС ОО к оценке качества образования и основные изменения в системе оценки образовательных достижений.  ФГОС ОО и Международные </w:t>
      </w:r>
    </w:p>
    <w:p w:rsidR="00166C7A" w:rsidRDefault="00C16F4D">
      <w:pPr>
        <w:spacing w:after="86"/>
        <w:ind w:left="-15" w:right="45" w:firstLine="0"/>
      </w:pPr>
      <w:r>
        <w:t>сравнительные исследования: основные подходы к оценке метапредметных результатов</w:t>
      </w:r>
      <w:r>
        <w:t xml:space="preserve"> </w:t>
      </w:r>
    </w:p>
    <w:p w:rsidR="00166C7A" w:rsidRDefault="00C16F4D">
      <w:pPr>
        <w:numPr>
          <w:ilvl w:val="0"/>
          <w:numId w:val="15"/>
        </w:numPr>
        <w:spacing w:after="46" w:line="259" w:lineRule="auto"/>
        <w:ind w:right="46" w:firstLine="566"/>
      </w:pPr>
      <w:r>
        <w:t>Международная рамка оценивания фу</w:t>
      </w:r>
      <w:r>
        <w:t xml:space="preserve">нкциональной грамотности школьников. </w:t>
      </w:r>
    </w:p>
    <w:p w:rsidR="00166C7A" w:rsidRDefault="00C16F4D">
      <w:pPr>
        <w:tabs>
          <w:tab w:val="center" w:pos="2438"/>
          <w:tab w:val="center" w:pos="4185"/>
          <w:tab w:val="center" w:pos="6385"/>
          <w:tab w:val="center" w:pos="8248"/>
          <w:tab w:val="right" w:pos="9413"/>
        </w:tabs>
        <w:spacing w:after="70"/>
        <w:ind w:left="-15" w:right="0" w:firstLine="0"/>
        <w:jc w:val="left"/>
      </w:pPr>
      <w:r>
        <w:t xml:space="preserve">Характеристики </w:t>
      </w:r>
      <w:r>
        <w:tab/>
        <w:t xml:space="preserve">уровней </w:t>
      </w:r>
      <w:r>
        <w:tab/>
        <w:t xml:space="preserve">сформированности </w:t>
      </w:r>
      <w:r>
        <w:tab/>
        <w:t xml:space="preserve">функциональной </w:t>
      </w:r>
      <w:r>
        <w:tab/>
        <w:t xml:space="preserve">грамотности </w:t>
      </w:r>
      <w:r>
        <w:tab/>
        <w:t xml:space="preserve">в </w:t>
      </w:r>
    </w:p>
    <w:p w:rsidR="00166C7A" w:rsidRDefault="00C16F4D">
      <w:pPr>
        <w:spacing w:after="82"/>
        <w:ind w:left="-15" w:right="45" w:firstLine="0"/>
      </w:pPr>
      <w:r>
        <w:t xml:space="preserve">исследованиях </w:t>
      </w:r>
      <w:r>
        <w:t xml:space="preserve"> PISA </w:t>
      </w:r>
    </w:p>
    <w:p w:rsidR="00166C7A" w:rsidRDefault="00C16F4D">
      <w:pPr>
        <w:spacing w:after="76" w:line="259" w:lineRule="auto"/>
        <w:ind w:left="926" w:right="0" w:firstLine="0"/>
        <w:jc w:val="left"/>
      </w:pPr>
      <w:r>
        <w:t xml:space="preserve"> </w:t>
      </w:r>
    </w:p>
    <w:p w:rsidR="00166C7A" w:rsidRDefault="00C16F4D">
      <w:pPr>
        <w:spacing w:after="97" w:line="253" w:lineRule="auto"/>
        <w:ind w:left="-15" w:right="44" w:firstLine="566"/>
      </w:pPr>
      <w:r>
        <w:rPr>
          <w:b/>
        </w:rPr>
        <w:t>1. Требования ФГОС ОО к оценке качества образования и основные изменения в системе оценки образовательных достижений.  Ф</w:t>
      </w:r>
      <w:r>
        <w:rPr>
          <w:b/>
        </w:rPr>
        <w:t>ГОС ОО и Международные сравнительные исследования: основные подходы к оценке метапредметных результатов</w:t>
      </w:r>
      <w:r>
        <w:t xml:space="preserve"> </w:t>
      </w:r>
    </w:p>
    <w:p w:rsidR="00166C7A" w:rsidRDefault="00C16F4D">
      <w:pPr>
        <w:spacing w:after="81"/>
        <w:ind w:left="-15" w:right="45"/>
      </w:pPr>
      <w:r>
        <w:t>Материал из документа «Методология и критерии оценки качества общего образования в общеобразовательных организациях на основе практики международных ис</w:t>
      </w:r>
      <w:r>
        <w:t>следований качества подготовки обучающихся», утвержденной приказом Министерства просвещения РФ и приказом Федеральной службы по надзору в сфере образования и науки от 06.05.2019№ 590/219 (с изменениями от 24.12.2019 № 1718/716)</w:t>
      </w:r>
      <w:r>
        <w:t xml:space="preserve"> </w:t>
      </w:r>
    </w:p>
    <w:p w:rsidR="00166C7A" w:rsidRDefault="00C16F4D">
      <w:pPr>
        <w:spacing w:after="82"/>
        <w:ind w:left="-15" w:right="45"/>
      </w:pPr>
      <w:r>
        <w:t>Качество образования является стратегическим приоритетом для Российской Федерации. Термин «качество образования» нормативно закреплен в Законе об образованиисв Российской Федерации, а вхождение Российской Федерации в число 10 ведущих стран мира по качеству</w:t>
      </w:r>
      <w:r>
        <w:t xml:space="preserve"> общего образования является одной из приоритетных целей развития Российской Федерации на ближайшие несколько лет. Как и многие другие образовательные системы в мире российское образование сталкивается с современными вызовами, обусловленными высокими темпа</w:t>
      </w:r>
      <w:r>
        <w:t>ми развития технологий. Необходимость учитывать эти вызовы и решать возникающие в этой связи проблемы является важным фактором, определяющим приоритетные направления развития российского образования как единой системы.</w:t>
      </w:r>
      <w:r>
        <w:t xml:space="preserve"> </w:t>
      </w:r>
    </w:p>
    <w:p w:rsidR="00166C7A" w:rsidRDefault="00C16F4D">
      <w:pPr>
        <w:ind w:left="-15" w:right="45"/>
      </w:pPr>
      <w:r>
        <w:t>С другой стороны, выход на новый кач</w:t>
      </w:r>
      <w:r>
        <w:t>ественный уровень невозможен без повышения эффективности решения таких «традиционных» задач образования, как регулярное обновление и модернизация федеральных государственных образовательных стандартов, обеспечение соответствия уровня подготовки обучающихся</w:t>
      </w:r>
      <w:r>
        <w:t xml:space="preserve"> действующим стандартам, развитие таланта обучающихся, обеспечение доступности качественного</w:t>
      </w:r>
      <w:r>
        <w:t xml:space="preserve"> </w:t>
      </w:r>
      <w:r>
        <w:t>образования, преодоление любых форм неравенства, обусловленных социальноэкономическими, этнокультурными и другими факторами. В настоящее время в Российской Федерац</w:t>
      </w:r>
      <w:r>
        <w:t>ии сложилась система оценки качества образования на федеральном уровне, включающая целый комплекс процедур оценки качества образования и государственной итоговой аттестации. Данный комплекс процедур направлен, в первую очередь, на систематическую диагности</w:t>
      </w:r>
      <w:r>
        <w:t>ку состояния системы общего образования для принятия своевременных мер по устранению выявленных проблем и последующей оценки эффективности принятых мер для полноценного развития системы образования. На регулярной основе в течение последних лет в Российской</w:t>
      </w:r>
      <w:r>
        <w:t xml:space="preserve"> Федерации проводятся:</w:t>
      </w:r>
      <w:r>
        <w:t xml:space="preserve"> </w:t>
      </w:r>
    </w:p>
    <w:p w:rsidR="00166C7A" w:rsidRDefault="00C16F4D">
      <w:pPr>
        <w:numPr>
          <w:ilvl w:val="0"/>
          <w:numId w:val="16"/>
        </w:numPr>
        <w:spacing w:after="167"/>
        <w:ind w:right="45" w:firstLine="566"/>
      </w:pPr>
      <w:r>
        <w:t>национальные исследования качества образования (НИКО);</w:t>
      </w:r>
      <w:r>
        <w:t xml:space="preserve"> </w:t>
      </w:r>
    </w:p>
    <w:p w:rsidR="00166C7A" w:rsidRDefault="00C16F4D">
      <w:pPr>
        <w:numPr>
          <w:ilvl w:val="0"/>
          <w:numId w:val="16"/>
        </w:numPr>
        <w:spacing w:after="167"/>
        <w:ind w:right="45" w:firstLine="566"/>
      </w:pPr>
      <w:r>
        <w:t>всероссийские проверочные работы (ВПР);</w:t>
      </w:r>
      <w:r>
        <w:t xml:space="preserve"> </w:t>
      </w:r>
    </w:p>
    <w:p w:rsidR="00166C7A" w:rsidRDefault="00C16F4D">
      <w:pPr>
        <w:numPr>
          <w:ilvl w:val="0"/>
          <w:numId w:val="16"/>
        </w:numPr>
        <w:spacing w:line="358" w:lineRule="auto"/>
        <w:ind w:right="45" w:firstLine="566"/>
      </w:pPr>
      <w:r>
        <w:t>единый государственный экзамен (ЕГЭ), основной государственный экзамен (ОГЭ).</w:t>
      </w:r>
      <w:r>
        <w:t xml:space="preserve"> </w:t>
      </w:r>
    </w:p>
    <w:p w:rsidR="00166C7A" w:rsidRDefault="00C16F4D">
      <w:pPr>
        <w:spacing w:after="80"/>
        <w:ind w:left="-15" w:right="45" w:firstLine="566"/>
      </w:pPr>
      <w:r>
        <w:t>Единый государственный экзамен стал признанным на национ</w:t>
      </w:r>
      <w:r>
        <w:t>альном и международном уровне инструментом объективной оценки качества подготовки выпускников школ, создав условия для формирования новой культуры оценки и мониторинга в образовании и новых подходов в области управления образованием.</w:t>
      </w:r>
      <w:r>
        <w:t xml:space="preserve"> </w:t>
      </w:r>
    </w:p>
    <w:p w:rsidR="00166C7A" w:rsidRDefault="00C16F4D">
      <w:pPr>
        <w:spacing w:after="84"/>
        <w:ind w:left="-15" w:right="45"/>
      </w:pPr>
      <w:r>
        <w:t>Новые возможности сво</w:t>
      </w:r>
      <w:r>
        <w:t>евременного определения степени выполнения требований федерального государственного образовательного стандарта и выявления имеющихся проблем освоения основных образовательных программ начального, основного и среднего общего образования появились в Российск</w:t>
      </w:r>
      <w:r>
        <w:t xml:space="preserve">ой Федерации с введением ежегодного мониторинга качества подготовки обучающихся посредством регулярного проведения всероссийских проверочных работ (далее </w:t>
      </w:r>
      <w:r>
        <w:t xml:space="preserve">– </w:t>
      </w:r>
      <w:r>
        <w:t>ВПР). ВПР дают возможность осуществлять регулярную диагностику качества подготовки обучающихся как н</w:t>
      </w:r>
      <w:r>
        <w:t xml:space="preserve">а уровне общеобразовательных организаций (далее </w:t>
      </w:r>
      <w:r>
        <w:t xml:space="preserve">– </w:t>
      </w:r>
      <w:r>
        <w:t>ОО), так и на муниципальном и региональном уровнях. ВПР, которые проводятся непосредственно образовательными организациями, несут в себе некоторые функции формирующего оценивания, при котором оценка достиже</w:t>
      </w:r>
      <w:r>
        <w:t>ний обучающихся производится учителем. Данная процедура ориентирована на конкретного ученика, призвана выявить пробелы в достижении им того или иного планируемого результата образования, с тем чтобы учителю совместно с учеником восполнить выявленные дефици</w:t>
      </w:r>
      <w:r>
        <w:t>ты с максимальной эффективностью. Особый акцент при проведении ВПР в Российской Федерации сделан на развитие у образовательных организаций культуры самооценки; работы не предполагают сравнения результатов разных обучающихся между собой, проведения сопостав</w:t>
      </w:r>
      <w:r>
        <w:t>ления между различными образовательными организациями и регионами. Таким образом, сложившаяся в России практика проведения оценочных, диагностических, исследовательских, аттестационных и т.п. процедур в образовании позволяет осуществлять комплексную и мног</w:t>
      </w:r>
      <w:r>
        <w:t>оплановую оценку качества подготовки обучающихся и оценку уровня профессиональной компетентности учителей.</w:t>
      </w:r>
      <w:r>
        <w:t xml:space="preserve"> </w:t>
      </w:r>
    </w:p>
    <w:p w:rsidR="00166C7A" w:rsidRDefault="00C16F4D">
      <w:pPr>
        <w:spacing w:after="83"/>
        <w:ind w:left="-15" w:right="45"/>
      </w:pPr>
      <w:r>
        <w:t>Существенную роль в оценке качества российского образования играют международные сравнительные исследования, результаты которых позволяют выявить ос</w:t>
      </w:r>
      <w:r>
        <w:t>обенности и проблематику в овладении рядом важных и признанных на международном уровне компетенций российскими школьниками по сравнению со школьниками других стран, что, в свою очередь, дает возможность устанавливать ориентиры совершенствования федеральных</w:t>
      </w:r>
      <w:r>
        <w:t xml:space="preserve"> государственных образовательных стандартов и в целом ключевых направлений развития системы</w:t>
      </w:r>
      <w:r>
        <w:t xml:space="preserve"> </w:t>
      </w:r>
      <w:r>
        <w:t>образования в целях повышения конкурентоспособности российских школьников.</w:t>
      </w:r>
      <w:r>
        <w:t xml:space="preserve"> </w:t>
      </w:r>
    </w:p>
    <w:p w:rsidR="00166C7A" w:rsidRDefault="00C16F4D">
      <w:pPr>
        <w:ind w:left="-15" w:right="45"/>
      </w:pPr>
      <w:r>
        <w:t>Система общего образования в Российской Федерации строится на основе российских образова</w:t>
      </w:r>
      <w:r>
        <w:t>тельных стандартов, устанавливающих, в том числе, требования к результатам освоения основной</w:t>
      </w:r>
      <w:r>
        <w:t xml:space="preserve"> </w:t>
      </w:r>
      <w:r>
        <w:t>образовательной программы. «Федеральные государственные образовательные стандарты (ФГОС) … обеспечивают государственные гарантии уровня и качества образования на о</w:t>
      </w:r>
      <w:r>
        <w:t xml:space="preserve">снове единства обязательных требований к условиям реализации основных образовательных программ и результатам их освоения». </w:t>
      </w:r>
    </w:p>
    <w:p w:rsidR="00166C7A" w:rsidRDefault="00C16F4D">
      <w:pPr>
        <w:spacing w:after="78"/>
        <w:ind w:left="-15" w:right="45" w:firstLine="0"/>
      </w:pPr>
      <w:r>
        <w:t>ФГОС направлены на формирование единого образовательного пространства в Российской Федерации, что предполагает формирование единых т</w:t>
      </w:r>
      <w:r>
        <w:t>ребований к результатам обучения всех школьников страны.</w:t>
      </w:r>
      <w:r>
        <w:t xml:space="preserve"> </w:t>
      </w:r>
    </w:p>
    <w:p w:rsidR="00166C7A" w:rsidRDefault="00C16F4D">
      <w:pPr>
        <w:spacing w:after="79"/>
        <w:ind w:left="-15" w:right="45"/>
      </w:pPr>
      <w:r>
        <w:t xml:space="preserve">В рамках разработки настоящей Методологии проведено сопоставление требований (в части объектов оценивания) различных международных сравнительных исследований (далее </w:t>
      </w:r>
      <w:r>
        <w:t xml:space="preserve">– </w:t>
      </w:r>
      <w:r>
        <w:t>МСИ) с требованиями ФГОС. Резул</w:t>
      </w:r>
      <w:r>
        <w:t>ьтаты сопоставления в целом позволяют сделать вывод о наличии в тексте нового проекта ФГОС практически всех необходимых элементов, оцениваемых в рамках МСИ. И использование инструментария МСИ будет объективно способствовать реализации ФГОС и развитию росси</w:t>
      </w:r>
      <w:r>
        <w:t>йской системы образования.</w:t>
      </w:r>
      <w:r>
        <w:t xml:space="preserve"> </w:t>
      </w:r>
    </w:p>
    <w:p w:rsidR="00166C7A" w:rsidRDefault="00C16F4D">
      <w:pPr>
        <w:spacing w:line="344" w:lineRule="auto"/>
        <w:ind w:left="-15" w:right="45"/>
      </w:pPr>
      <w:r>
        <w:t>Содержательные принципы оценки качества общего образования в общеобразовательных организациях:</w:t>
      </w:r>
      <w:r>
        <w:t xml:space="preserve"> </w:t>
      </w:r>
    </w:p>
    <w:p w:rsidR="00166C7A" w:rsidRDefault="00C16F4D">
      <w:pPr>
        <w:numPr>
          <w:ilvl w:val="0"/>
          <w:numId w:val="17"/>
        </w:numPr>
        <w:spacing w:after="305"/>
        <w:ind w:right="45" w:hanging="348"/>
      </w:pPr>
      <w:r>
        <w:t>Ориентация на потребности и интересы обучающихся.</w:t>
      </w:r>
      <w:r>
        <w:t xml:space="preserve"> </w:t>
      </w:r>
    </w:p>
    <w:p w:rsidR="00166C7A" w:rsidRDefault="00C16F4D">
      <w:pPr>
        <w:numPr>
          <w:ilvl w:val="0"/>
          <w:numId w:val="17"/>
        </w:numPr>
        <w:spacing w:after="309"/>
        <w:ind w:right="45" w:hanging="348"/>
      </w:pPr>
      <w:r>
        <w:t>Ориентация на ФГОС.</w:t>
      </w:r>
      <w:r>
        <w:t xml:space="preserve"> </w:t>
      </w:r>
    </w:p>
    <w:p w:rsidR="00166C7A" w:rsidRDefault="00C16F4D">
      <w:pPr>
        <w:numPr>
          <w:ilvl w:val="0"/>
          <w:numId w:val="17"/>
        </w:numPr>
        <w:spacing w:after="229"/>
        <w:ind w:right="45" w:hanging="348"/>
      </w:pPr>
      <w:r>
        <w:t>Развитие современных инструментов оценки качества образования.</w:t>
      </w:r>
      <w:r>
        <w:t xml:space="preserve"> </w:t>
      </w:r>
    </w:p>
    <w:p w:rsidR="00166C7A" w:rsidRDefault="00C16F4D">
      <w:pPr>
        <w:spacing w:line="355" w:lineRule="auto"/>
        <w:ind w:left="-15" w:right="45"/>
      </w:pPr>
      <w:r>
        <w:t>1.2. Материал составлен на основе пособия Алексашина, И. Ю. Формирование и оценка функциональной грамотности учащихся: Учебно</w:t>
      </w:r>
      <w:r>
        <w:t>-</w:t>
      </w:r>
      <w:r>
        <w:t xml:space="preserve">методическое пособие / И. Ю. Алексашина, О. А. Абдулаева, Ю. П. Киселев; науч. ред. И. Ю. Алексашина. </w:t>
      </w:r>
      <w:r>
        <w:t xml:space="preserve">— </w:t>
      </w:r>
      <w:r>
        <w:t xml:space="preserve">СПб. : КАРО, 2019. </w:t>
      </w:r>
      <w:r>
        <w:t xml:space="preserve">— </w:t>
      </w:r>
      <w:r>
        <w:t xml:space="preserve">160 с. </w:t>
      </w:r>
      <w:r>
        <w:t xml:space="preserve">— </w:t>
      </w:r>
      <w:r>
        <w:t xml:space="preserve">(Петербургский вектор введения ФГОС ООО). </w:t>
      </w:r>
      <w:r>
        <w:t xml:space="preserve"> </w:t>
      </w:r>
    </w:p>
    <w:p w:rsidR="00166C7A" w:rsidRDefault="00C16F4D">
      <w:pPr>
        <w:spacing w:line="345" w:lineRule="auto"/>
        <w:ind w:left="-15" w:right="45"/>
      </w:pPr>
      <w:r>
        <w:t>Переориентация системы образования на развитие функциональной грамотности учащ</w:t>
      </w:r>
      <w:r>
        <w:t xml:space="preserve">ихся закреплена во ФГОС ОО на концептуальном уровне в следующих аспектах: </w:t>
      </w:r>
      <w:r>
        <w:t xml:space="preserve"> </w:t>
      </w:r>
    </w:p>
    <w:p w:rsidR="00166C7A" w:rsidRDefault="00C16F4D">
      <w:pPr>
        <w:numPr>
          <w:ilvl w:val="0"/>
          <w:numId w:val="18"/>
        </w:numPr>
        <w:spacing w:line="362" w:lineRule="auto"/>
        <w:ind w:right="45" w:hanging="348"/>
      </w:pPr>
      <w:r>
        <w:t xml:space="preserve">Изменение образовательной парадигмы </w:t>
      </w:r>
      <w:r>
        <w:t xml:space="preserve">— </w:t>
      </w:r>
      <w:r>
        <w:t xml:space="preserve">компетентностный подход, содержание обучения </w:t>
      </w:r>
      <w:r>
        <w:t xml:space="preserve">— </w:t>
      </w:r>
      <w:r>
        <w:t xml:space="preserve">комплексное (междисциплинарное) изучение проблем, включая жизненные ситуации; </w:t>
      </w:r>
      <w:r>
        <w:t xml:space="preserve"> </w:t>
      </w:r>
    </w:p>
    <w:p w:rsidR="00166C7A" w:rsidRDefault="00C16F4D">
      <w:pPr>
        <w:numPr>
          <w:ilvl w:val="0"/>
          <w:numId w:val="18"/>
        </w:numPr>
        <w:spacing w:line="364" w:lineRule="auto"/>
        <w:ind w:right="45" w:hanging="348"/>
      </w:pPr>
      <w:r>
        <w:t>Характер обучен</w:t>
      </w:r>
      <w:r>
        <w:t xml:space="preserve">ия и взаимодействия участников образовательного процесса </w:t>
      </w:r>
      <w:r>
        <w:t xml:space="preserve">— </w:t>
      </w:r>
      <w:r>
        <w:t xml:space="preserve">сотрудничество, деятельностный подход; </w:t>
      </w:r>
      <w:r>
        <w:t xml:space="preserve"> </w:t>
      </w:r>
    </w:p>
    <w:p w:rsidR="00166C7A" w:rsidRDefault="00C16F4D">
      <w:pPr>
        <w:numPr>
          <w:ilvl w:val="0"/>
          <w:numId w:val="18"/>
        </w:numPr>
        <w:spacing w:after="84"/>
        <w:ind w:right="45" w:hanging="348"/>
      </w:pPr>
      <w:r>
        <w:t xml:space="preserve">Доминирующий компонент организации образовательного процесса </w:t>
      </w:r>
      <w:r>
        <w:t xml:space="preserve">— </w:t>
      </w:r>
      <w:r>
        <w:t xml:space="preserve">практикоориентированная, исследовательская и проектная деятельность, основанная на </w:t>
      </w:r>
    </w:p>
    <w:p w:rsidR="00166C7A" w:rsidRDefault="00C16F4D">
      <w:pPr>
        <w:spacing w:after="108"/>
        <w:ind w:left="720" w:right="45" w:firstLine="0"/>
      </w:pPr>
      <w:r>
        <w:t>проявлени</w:t>
      </w:r>
      <w:r>
        <w:t xml:space="preserve">и самостоятельности, активности, творчестве учащихся; </w:t>
      </w:r>
      <w:r>
        <w:t xml:space="preserve"> </w:t>
      </w:r>
    </w:p>
    <w:p w:rsidR="00166C7A" w:rsidRDefault="00C16F4D">
      <w:pPr>
        <w:numPr>
          <w:ilvl w:val="0"/>
          <w:numId w:val="18"/>
        </w:numPr>
        <w:spacing w:line="364" w:lineRule="auto"/>
        <w:ind w:right="45" w:hanging="348"/>
      </w:pPr>
      <w:r>
        <w:t xml:space="preserve">Характер контроля </w:t>
      </w:r>
      <w:r>
        <w:t xml:space="preserve">— </w:t>
      </w:r>
      <w:r>
        <w:t xml:space="preserve">комплексная оценка образовательных результатов по трем группам (личностные, предметные, метапредметные). </w:t>
      </w:r>
      <w:r>
        <w:t xml:space="preserve"> </w:t>
      </w:r>
    </w:p>
    <w:p w:rsidR="00166C7A" w:rsidRDefault="00C16F4D">
      <w:pPr>
        <w:spacing w:after="78"/>
        <w:ind w:left="-15" w:right="45"/>
      </w:pPr>
      <w:r>
        <w:t>Однако многие из перечисленных аспектов пока не находят воплощения в масс</w:t>
      </w:r>
      <w:r>
        <w:t xml:space="preserve">овой педагогической практике, так как требуют принципиально другого подхода к организации процесса, содержания и оценки качества образования. </w:t>
      </w:r>
      <w:r>
        <w:t xml:space="preserve"> </w:t>
      </w:r>
    </w:p>
    <w:p w:rsidR="00166C7A" w:rsidRDefault="00C16F4D">
      <w:pPr>
        <w:ind w:left="-15" w:right="45"/>
      </w:pPr>
      <w:r>
        <w:t>Образовательные результаты можно оценивать через содержание, зафиксированное в стандартах образования (планируемые результаты), и данные международных споставительных исследований (достигаемые результаты). При явных различиях структуры внутренних и внешних</w:t>
      </w:r>
      <w:r>
        <w:t xml:space="preserve"> результатов оценивания они служат основными ориентирами для оценки качества общего образования в России: планируемые результаты, заданные в федеральных государственных образовательных стандартах, и международные стандарты </w:t>
      </w:r>
      <w:r>
        <w:t xml:space="preserve">— </w:t>
      </w:r>
      <w:r>
        <w:t>образовательные результаты, заф</w:t>
      </w:r>
      <w:r>
        <w:t xml:space="preserve">иксированные в таких международных документах, как, например: «Концептуальная рамка образовательных результатов ОЭСР 2030» и «Навыки XXI века». </w:t>
      </w:r>
      <w:r>
        <w:t xml:space="preserve"> </w:t>
      </w:r>
    </w:p>
    <w:p w:rsidR="00166C7A" w:rsidRDefault="00C16F4D">
      <w:pPr>
        <w:spacing w:after="82"/>
        <w:ind w:left="-15" w:right="45"/>
      </w:pPr>
      <w:r>
        <w:t>Если в Указе Президента РФ В. В. Путина «О национальных целях и стратегических задачах развития Российской Фед</w:t>
      </w:r>
      <w:r>
        <w:t>ерации на период до 2024 года» от 7 мая 2018 года ставится цель обеспечения глобальной конкурентоспособности российского образования и вхождения Российской Федерации в число десяти ведущих стран мира по качеству общего образования, то судить об уровне подг</w:t>
      </w:r>
      <w:r>
        <w:t>отовки российских школьников будут именно по результатам международных исследований.</w:t>
      </w:r>
      <w:r>
        <w:t xml:space="preserve"> </w:t>
      </w:r>
    </w:p>
    <w:p w:rsidR="00166C7A" w:rsidRDefault="00C16F4D">
      <w:pPr>
        <w:spacing w:after="164"/>
        <w:ind w:left="-15" w:right="45"/>
      </w:pPr>
      <w:r>
        <w:t>В настоящее время для обеспечения глобальной конкурентоспособности школьной системы образования в педагогическую практику активно используются технологии проектной и иссл</w:t>
      </w:r>
      <w:r>
        <w:t xml:space="preserve">едовательской деятельности, в систему оценивания </w:t>
      </w:r>
      <w:r>
        <w:t xml:space="preserve">— </w:t>
      </w:r>
      <w:r>
        <w:t>метод формирующего оценивания. Для достижения цели трансформируются инструменты аттестации: происходит отказ от традиционных тестов оценки уровня предметных знаний и акцентируется внимание на оценке базовы</w:t>
      </w:r>
      <w:r>
        <w:t>х знаний и навыков их использования (представленных, в том числе, в инструментарии исследования PISA). С учетом цели обеспечения глобальной конкурентоспособности школьной системы образования должно происходить и непрерывное обновление содержания образовани</w:t>
      </w:r>
      <w:r>
        <w:t xml:space="preserve">я, направленного в большей степени на реализацию компетентностного подхода и готовность учащихся к жизни и работе в изменяющемся мире в среднесрочной и долгосрочной перспективе. </w:t>
      </w:r>
      <w:r>
        <w:t xml:space="preserve"> </w:t>
      </w:r>
    </w:p>
    <w:p w:rsidR="00166C7A" w:rsidRDefault="00C16F4D">
      <w:pPr>
        <w:spacing w:after="168"/>
        <w:ind w:left="708" w:right="45" w:firstLine="0"/>
      </w:pPr>
      <w:r>
        <w:t xml:space="preserve">Требования ФГОС к оценке образовательных результатов:  </w:t>
      </w:r>
      <w:r>
        <w:t xml:space="preserve"> </w:t>
      </w:r>
    </w:p>
    <w:p w:rsidR="00166C7A" w:rsidRDefault="00C16F4D">
      <w:pPr>
        <w:numPr>
          <w:ilvl w:val="0"/>
          <w:numId w:val="19"/>
        </w:numPr>
        <w:spacing w:after="123" w:line="259" w:lineRule="auto"/>
        <w:ind w:right="45" w:firstLine="566"/>
      </w:pPr>
      <w:r>
        <w:t xml:space="preserve">Процедуры </w:t>
      </w:r>
      <w:r>
        <w:tab/>
        <w:t xml:space="preserve">оценки </w:t>
      </w:r>
      <w:r>
        <w:tab/>
      </w:r>
      <w:r>
        <w:t xml:space="preserve">должны </w:t>
      </w:r>
      <w:r>
        <w:tab/>
        <w:t xml:space="preserve">быть </w:t>
      </w:r>
      <w:r>
        <w:tab/>
        <w:t xml:space="preserve">ориентированы </w:t>
      </w:r>
      <w:r>
        <w:tab/>
        <w:t xml:space="preserve">на </w:t>
      </w:r>
      <w:r>
        <w:tab/>
        <w:t xml:space="preserve">более </w:t>
      </w:r>
      <w:r>
        <w:tab/>
        <w:t xml:space="preserve">широкие </w:t>
      </w:r>
    </w:p>
    <w:p w:rsidR="00166C7A" w:rsidRDefault="00C16F4D">
      <w:pPr>
        <w:spacing w:after="110"/>
        <w:ind w:left="-15" w:right="45" w:firstLine="0"/>
      </w:pPr>
      <w:r>
        <w:t xml:space="preserve">образовательные результаты, нежели знания в рамках учебных дисциплин; </w:t>
      </w:r>
      <w:r>
        <w:t xml:space="preserve"> </w:t>
      </w:r>
    </w:p>
    <w:p w:rsidR="00166C7A" w:rsidRDefault="00C16F4D">
      <w:pPr>
        <w:numPr>
          <w:ilvl w:val="0"/>
          <w:numId w:val="19"/>
        </w:numPr>
        <w:spacing w:line="365" w:lineRule="auto"/>
        <w:ind w:right="45" w:firstLine="566"/>
      </w:pPr>
      <w:r>
        <w:t>В основе оценивания результатов образования должна лежать не изначально заданная норма, а положительная динамика изменений достижений о</w:t>
      </w:r>
      <w:r>
        <w:t xml:space="preserve">бучающегося; </w:t>
      </w:r>
      <w:r>
        <w:t xml:space="preserve"> </w:t>
      </w:r>
    </w:p>
    <w:p w:rsidR="00166C7A" w:rsidRDefault="00C16F4D">
      <w:pPr>
        <w:numPr>
          <w:ilvl w:val="0"/>
          <w:numId w:val="19"/>
        </w:numPr>
        <w:spacing w:line="364" w:lineRule="auto"/>
        <w:ind w:right="45" w:firstLine="566"/>
      </w:pPr>
      <w:r>
        <w:t>Анализ результатов оценки учебных и внеучебных достижений должен проводиться с учетом</w:t>
      </w:r>
      <w:r>
        <w:t xml:space="preserve"> </w:t>
      </w:r>
      <w:r>
        <w:t>факторов, оказывающих влияние на эти результаты;</w:t>
      </w:r>
      <w:r>
        <w:t xml:space="preserve"> </w:t>
      </w:r>
    </w:p>
    <w:p w:rsidR="00166C7A" w:rsidRDefault="00C16F4D">
      <w:pPr>
        <w:numPr>
          <w:ilvl w:val="0"/>
          <w:numId w:val="19"/>
        </w:numPr>
        <w:spacing w:line="364" w:lineRule="auto"/>
        <w:ind w:right="45" w:firstLine="566"/>
      </w:pPr>
      <w:r>
        <w:t>Эффективная система оценки должна строиться на сочетании разнообразных методов оценки. Стандартизированно</w:t>
      </w:r>
      <w:r>
        <w:t xml:space="preserve">е тестирование </w:t>
      </w:r>
      <w:r>
        <w:t xml:space="preserve">– </w:t>
      </w:r>
      <w:r>
        <w:t>всего лишь один из используемых подходов для определения образовательных результатов</w:t>
      </w:r>
      <w:r>
        <w:t xml:space="preserve">;  </w:t>
      </w:r>
    </w:p>
    <w:p w:rsidR="00166C7A" w:rsidRDefault="00C16F4D">
      <w:pPr>
        <w:numPr>
          <w:ilvl w:val="0"/>
          <w:numId w:val="19"/>
        </w:numPr>
        <w:spacing w:line="363" w:lineRule="auto"/>
        <w:ind w:right="45" w:firstLine="566"/>
      </w:pPr>
      <w:r>
        <w:t xml:space="preserve">Комбинация внутренней и внешней оценки деятельности школы </w:t>
      </w:r>
      <w:r>
        <w:t xml:space="preserve">– </w:t>
      </w:r>
      <w:r>
        <w:t xml:space="preserve">базовый подход для оценки ее деятельности; </w:t>
      </w:r>
      <w:r>
        <w:t xml:space="preserve"> </w:t>
      </w:r>
    </w:p>
    <w:p w:rsidR="00166C7A" w:rsidRDefault="00C16F4D">
      <w:pPr>
        <w:numPr>
          <w:ilvl w:val="0"/>
          <w:numId w:val="19"/>
        </w:numPr>
        <w:spacing w:after="87"/>
        <w:ind w:right="45" w:firstLine="566"/>
      </w:pPr>
      <w:r>
        <w:t>Расширение спектра оценочных процедур.</w:t>
      </w:r>
      <w:r>
        <w:t xml:space="preserve"> </w:t>
      </w:r>
    </w:p>
    <w:p w:rsidR="00166C7A" w:rsidRDefault="00C16F4D">
      <w:pPr>
        <w:spacing w:after="19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line="344" w:lineRule="auto"/>
        <w:ind w:left="-15" w:right="45" w:firstLine="0"/>
      </w:pPr>
      <w:r>
        <w:t>1.3. Формирование системы оценки метапредметных результатов обучения в контексте международных исследований</w:t>
      </w:r>
      <w:r>
        <w:t xml:space="preserve"> </w:t>
      </w:r>
    </w:p>
    <w:p w:rsidR="00166C7A" w:rsidRDefault="00C16F4D">
      <w:pPr>
        <w:spacing w:after="99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29"/>
        <w:ind w:left="-15" w:right="45" w:firstLine="0"/>
      </w:pPr>
      <w:r>
        <w:t xml:space="preserve">Из доклада Г.С. Ковалевой, руководителя Центра оценки качества образования </w:t>
      </w:r>
      <w:r>
        <w:t xml:space="preserve"> </w:t>
      </w:r>
    </w:p>
    <w:p w:rsidR="00166C7A" w:rsidRDefault="00C16F4D">
      <w:pPr>
        <w:spacing w:after="16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ind w:left="-15" w:right="45"/>
      </w:pPr>
      <w:r>
        <w:t>В указе Президента России В.В. Путина от 7 мая 2018 года определены национальные цели и стратегические задачи развития Российской Федерации на период до 2024 года. В целях осуществления прорывного научно</w:t>
      </w:r>
      <w:r>
        <w:t>-</w:t>
      </w:r>
      <w:r>
        <w:t>технического и социальноэкономического развития стра</w:t>
      </w:r>
      <w:r>
        <w:t>ны планируется обеспечение вхождения России в число пяти крупнейших экономик мира, в том числе обеспечение темпов экономического роста выше мировых. Правительству РФ поручено обеспечить глобальную конкурентоспособность российского образования, вхождение Ро</w:t>
      </w:r>
      <w:r>
        <w:t>ссийской Федерации в число 10 ведущих стран мира по качеству общего образования.</w:t>
      </w:r>
      <w:r>
        <w:t xml:space="preserve"> </w:t>
      </w:r>
    </w:p>
    <w:p w:rsidR="00166C7A" w:rsidRDefault="00C16F4D">
      <w:pPr>
        <w:spacing w:after="103"/>
        <w:ind w:left="-15" w:right="45"/>
      </w:pPr>
      <w:r>
        <w:t>В связи с поставленными целями и задачами необходимо рассмотреть вопрос: «Какой вклад в подготовку выпускников средней школы к эффективному функционированию в современных усл</w:t>
      </w:r>
      <w:r>
        <w:t>овиях интенсивного экономического развития может внести система общего образования, и каковы перспективы ее развития?».</w:t>
      </w:r>
      <w:r>
        <w:t xml:space="preserve"> </w:t>
      </w:r>
    </w:p>
    <w:p w:rsidR="00166C7A" w:rsidRDefault="00C16F4D">
      <w:pPr>
        <w:spacing w:after="32"/>
        <w:ind w:left="-15" w:right="45" w:firstLine="0"/>
      </w:pPr>
      <w:r>
        <w:t>Для ответа на поставленный вопрос проанализируем данные тех</w:t>
      </w:r>
      <w:r>
        <w:t xml:space="preserve"> </w:t>
      </w:r>
      <w:r>
        <w:t>международных сравнительных исследований качества общего образования (PIRLS</w:t>
      </w:r>
      <w:r>
        <w:t>, TIMSS, PISA), результаты которых в соответствии с Государственной программой РФ «Развитие образования» (2018</w:t>
      </w:r>
      <w:r>
        <w:t>-</w:t>
      </w:r>
      <w:r>
        <w:t>2025 годы) от 26 декабря 2017 г. определены как показатели состояния и развития российского образования. В процессе анализа обратим особое вниман</w:t>
      </w:r>
      <w:r>
        <w:t>ие на потенциальные возможности развития системы российского образования и отдельные проблемные области.</w:t>
      </w:r>
      <w:r>
        <w:t xml:space="preserve"> </w:t>
      </w:r>
    </w:p>
    <w:p w:rsidR="00166C7A" w:rsidRDefault="00C16F4D">
      <w:pPr>
        <w:spacing w:after="7"/>
        <w:ind w:left="-5" w:right="47" w:hanging="10"/>
      </w:pPr>
      <w:r>
        <w:t xml:space="preserve">_________________________________________________________________ </w:t>
      </w:r>
    </w:p>
    <w:p w:rsidR="00166C7A" w:rsidRDefault="00C16F4D">
      <w:pPr>
        <w:spacing w:after="94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52" w:line="320" w:lineRule="auto"/>
        <w:ind w:left="-15" w:right="45"/>
      </w:pPr>
      <w:r>
        <w:rPr>
          <w:b/>
        </w:rPr>
        <w:t xml:space="preserve">PIRLS </w:t>
      </w:r>
      <w:r>
        <w:t xml:space="preserve">– </w:t>
      </w:r>
      <w:r>
        <w:t xml:space="preserve">международный проект «Изучение качества чтения и понимания текста» (Progress in International Reading Literacy Study), 4 класс. Организовано Международной ассоциацией по оценке образовательных достижений (IEA </w:t>
      </w:r>
      <w:r>
        <w:t xml:space="preserve">– International Association for the Evaluation </w:t>
      </w:r>
      <w:r>
        <w:t>of Educational Achievement). На рубеже перехода из начальной в основную школу оценивается уровень сформированности читательской грамотности как основы для дальнейшего обучения.</w:t>
      </w:r>
      <w:r>
        <w:rPr>
          <w:b/>
        </w:rPr>
        <w:t xml:space="preserve"> </w:t>
      </w:r>
    </w:p>
    <w:p w:rsidR="00166C7A" w:rsidRDefault="00C16F4D">
      <w:pPr>
        <w:spacing w:after="71"/>
        <w:ind w:left="-15" w:right="45"/>
      </w:pPr>
      <w:r>
        <w:rPr>
          <w:b/>
        </w:rPr>
        <w:t xml:space="preserve">TIMSS </w:t>
      </w:r>
      <w:r>
        <w:t xml:space="preserve">– </w:t>
      </w:r>
      <w:r>
        <w:t>международное мониторинговое исследование качества математического и е</w:t>
      </w:r>
      <w:r>
        <w:t xml:space="preserve">стественнонаучного образования (Trends in Mathematics and Science Study); оценивается освоения основ математики и естественнонаучных предметов учащимися 4 и 8 классов и профильных курсов по математике и физики учащимися 11 классов. Организовано </w:t>
      </w:r>
    </w:p>
    <w:p w:rsidR="00166C7A" w:rsidRDefault="00C16F4D">
      <w:pPr>
        <w:spacing w:after="83"/>
        <w:ind w:left="-5" w:right="47" w:hanging="10"/>
      </w:pPr>
      <w:r>
        <w:t>Международ</w:t>
      </w:r>
      <w:r>
        <w:t xml:space="preserve">ной ассоциацией по оценке образовательных достижений (IEA </w:t>
      </w:r>
      <w:r>
        <w:t>– International Association for the Evaluation of Educational Achievement).</w:t>
      </w:r>
      <w:r>
        <w:rPr>
          <w:b/>
        </w:rPr>
        <w:t xml:space="preserve"> </w:t>
      </w:r>
    </w:p>
    <w:p w:rsidR="00166C7A" w:rsidRDefault="00C16F4D">
      <w:pPr>
        <w:spacing w:line="330" w:lineRule="auto"/>
        <w:ind w:left="-15" w:right="45"/>
      </w:pPr>
      <w:r>
        <w:rPr>
          <w:b/>
        </w:rPr>
        <w:t xml:space="preserve">PISA </w:t>
      </w:r>
      <w:r>
        <w:t xml:space="preserve">– </w:t>
      </w:r>
      <w:r>
        <w:t>международная программа по оценке образовательных достижений (Programme for International Student Assessment), оце</w:t>
      </w:r>
      <w:r>
        <w:t>нивается сформированность функциональной грамотности учащихся 15</w:t>
      </w:r>
      <w:r>
        <w:t>-</w:t>
      </w:r>
      <w:r>
        <w:t xml:space="preserve">летнего возраста. Осуществляется Организацией Экономического Сотрудничества и Развития (OECD </w:t>
      </w:r>
      <w:r>
        <w:t xml:space="preserve">– Organization for </w:t>
      </w:r>
    </w:p>
    <w:p w:rsidR="00166C7A" w:rsidRDefault="00C16F4D">
      <w:pPr>
        <w:spacing w:after="43"/>
        <w:ind w:left="-15" w:right="45" w:firstLine="0"/>
      </w:pPr>
      <w:r>
        <w:t>Economic Cooperation and Development). Главный вопрос, на который отвечает исс</w:t>
      </w:r>
      <w:r>
        <w:t xml:space="preserve">ледование, </w:t>
      </w:r>
      <w:r>
        <w:t xml:space="preserve">– </w:t>
      </w:r>
      <w:r>
        <w:t>«Обладают ли учащиеся 15</w:t>
      </w:r>
      <w:r>
        <w:t>-</w:t>
      </w:r>
      <w:r>
        <w:t>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</w:t>
      </w:r>
      <w:r>
        <w:t>еловеческой деятельности, общения и социальных отношений?».</w:t>
      </w:r>
      <w:r>
        <w:t xml:space="preserve"> </w:t>
      </w:r>
    </w:p>
    <w:p w:rsidR="00166C7A" w:rsidRDefault="00C16F4D">
      <w:pPr>
        <w:spacing w:after="95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21" w:line="259" w:lineRule="auto"/>
        <w:ind w:left="10" w:right="43" w:hanging="10"/>
        <w:jc w:val="right"/>
      </w:pPr>
      <w:r>
        <w:t>Рисунок 4.</w:t>
      </w:r>
      <w:r>
        <w:t xml:space="preserve"> __________________________________________________________________ </w:t>
      </w:r>
    </w:p>
    <w:p w:rsidR="00166C7A" w:rsidRDefault="00C16F4D">
      <w:pPr>
        <w:spacing w:after="16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3" w:line="348" w:lineRule="auto"/>
        <w:ind w:left="-10" w:right="44" w:hanging="5"/>
      </w:pPr>
      <w:r>
        <w:rPr>
          <w:b/>
        </w:rPr>
        <w:t>Состояние российского образования по данным международных сравнительных исследований качества общего образования</w:t>
      </w:r>
      <w:r>
        <w:t xml:space="preserve"> </w:t>
      </w:r>
    </w:p>
    <w:p w:rsidR="00166C7A" w:rsidRDefault="00C16F4D">
      <w:pPr>
        <w:spacing w:after="0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0" w:line="259" w:lineRule="auto"/>
        <w:ind w:right="7" w:firstLine="0"/>
        <w:jc w:val="right"/>
      </w:pPr>
      <w:r>
        <w:rPr>
          <w:noProof/>
        </w:rPr>
        <w:drawing>
          <wp:inline distT="0" distB="0" distL="0" distR="0">
            <wp:extent cx="5934073" cy="2610484"/>
            <wp:effectExtent l="0" t="0" r="0" b="0"/>
            <wp:docPr id="6703" name="Picture 6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" name="Picture 67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3" cy="26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6C7A" w:rsidRDefault="00C16F4D">
      <w:pPr>
        <w:tabs>
          <w:tab w:val="center" w:pos="1228"/>
          <w:tab w:val="center" w:pos="2141"/>
          <w:tab w:val="center" w:pos="3600"/>
          <w:tab w:val="center" w:pos="5154"/>
          <w:tab w:val="center" w:pos="6197"/>
          <w:tab w:val="center" w:pos="7001"/>
          <w:tab w:val="right" w:pos="9413"/>
        </w:tabs>
        <w:spacing w:after="93"/>
        <w:ind w:left="-15" w:right="0" w:firstLine="0"/>
        <w:jc w:val="left"/>
      </w:pPr>
      <w:r>
        <w:t xml:space="preserve">Рисунок </w:t>
      </w:r>
      <w:r>
        <w:tab/>
        <w:t xml:space="preserve">4. </w:t>
      </w:r>
      <w:r>
        <w:tab/>
        <w:t xml:space="preserve">Состояние </w:t>
      </w:r>
      <w:r>
        <w:tab/>
        <w:t xml:space="preserve">российского </w:t>
      </w:r>
      <w:r>
        <w:tab/>
        <w:t xml:space="preserve">образования </w:t>
      </w:r>
      <w:r>
        <w:tab/>
        <w:t xml:space="preserve">по </w:t>
      </w:r>
      <w:r>
        <w:tab/>
        <w:t xml:space="preserve">данным </w:t>
      </w:r>
      <w:r>
        <w:tab/>
        <w:t xml:space="preserve">международных </w:t>
      </w:r>
    </w:p>
    <w:p w:rsidR="00166C7A" w:rsidRDefault="00C16F4D">
      <w:pPr>
        <w:spacing w:after="28"/>
        <w:ind w:left="-15" w:right="45" w:firstLine="0"/>
      </w:pPr>
      <w:r>
        <w:t xml:space="preserve">сравнительных исследований </w:t>
      </w:r>
      <w:r>
        <w:t xml:space="preserve"> </w:t>
      </w:r>
    </w:p>
    <w:p w:rsidR="00166C7A" w:rsidRDefault="00C16F4D">
      <w:pPr>
        <w:spacing w:after="42"/>
        <w:ind w:left="-15" w:right="45"/>
      </w:pPr>
      <w:r>
        <w:t xml:space="preserve">Исследования PIRLS, TIMSS и PISA отличаются в подходах к оценке образовательных результатов: в исследованиях PIRLS и TIMSS оценивается освоение основ чтения, математики и естествознания, а в исследовании PISA </w:t>
      </w:r>
      <w:r>
        <w:t xml:space="preserve">– </w:t>
      </w:r>
      <w:r>
        <w:t>сформированность функциональной грамотности (</w:t>
      </w:r>
      <w:r>
        <w:t>математической, читательской, естественнонаучной и финансовой).</w:t>
      </w:r>
      <w:r>
        <w:t xml:space="preserve"> </w:t>
      </w:r>
    </w:p>
    <w:p w:rsidR="00166C7A" w:rsidRDefault="00C16F4D">
      <w:pPr>
        <w:spacing w:after="29" w:line="308" w:lineRule="auto"/>
        <w:ind w:left="-15" w:right="44" w:firstLine="708"/>
      </w:pPr>
      <w:r>
        <w:t>Средние результаты российских учащихся в исследованиях PIRLS, TIMSS, PISA по всем ступеням общего образования, полученные в 2015 и 2016 годах, представлены на рисунке 48.</w:t>
      </w:r>
      <w:r>
        <w:t xml:space="preserve"> </w:t>
      </w:r>
      <w:r>
        <w:rPr>
          <w:i/>
        </w:rPr>
        <w:t>Около каждого значен</w:t>
      </w:r>
      <w:r>
        <w:rPr>
          <w:i/>
        </w:rPr>
        <w:t xml:space="preserve">ия результата российских учащихся по международной 1000-балльной шкале приводится рейтинг российских результатов среди стран-участниц в данном направлении исследования. Для сравнения выделено среднее значение международной шкалы – 500 баллов, которое было </w:t>
      </w:r>
      <w:r>
        <w:rPr>
          <w:i/>
        </w:rPr>
        <w:t>установлено по среднему результату для стран-участниц исследования при формировании шкалы. Например, средний балл российских учащихся 4 класса по математике составил 564 балла, выше среднего международного, 7 место в рейтинге стран.</w:t>
      </w:r>
      <w:r>
        <w:t xml:space="preserve"> </w:t>
      </w:r>
    </w:p>
    <w:p w:rsidR="00166C7A" w:rsidRDefault="00C16F4D">
      <w:pPr>
        <w:spacing w:after="49" w:line="323" w:lineRule="auto"/>
        <w:ind w:left="-15" w:right="45"/>
      </w:pPr>
      <w:r>
        <w:t>Как видно из представл</w:t>
      </w:r>
      <w:r>
        <w:t>енных данных (Рис. 4), позитивные стороны российского образования (выше среднего международного балла, в группе стран с высокими результатами) проявляются в</w:t>
      </w:r>
      <w:r>
        <w:t xml:space="preserve"> </w:t>
      </w:r>
      <w:r>
        <w:t>результатах выпускников начальной школы</w:t>
      </w:r>
      <w:r>
        <w:rPr>
          <w:b/>
        </w:rPr>
        <w:t xml:space="preserve"> </w:t>
      </w:r>
      <w:r>
        <w:t xml:space="preserve">по чтению (первое место из 50 стран, 581 балл), математике </w:t>
      </w:r>
      <w:r>
        <w:t>(7 место из 49 стран, 564 балла) и естествознанию (4 место из 49 стран, 567 баллов). Только 1</w:t>
      </w:r>
      <w:r>
        <w:t>-</w:t>
      </w:r>
      <w:r>
        <w:t xml:space="preserve">2% учащихся не достигают базового международного уровня по выделенным направлениям, а высший уровень (более 625 баллов) демонстрируют от 20% учащихся по математике и естествознанию до 26% </w:t>
      </w:r>
      <w:r>
        <w:t xml:space="preserve">- </w:t>
      </w:r>
      <w:r>
        <w:t>по чтению.</w:t>
      </w:r>
      <w:r>
        <w:t xml:space="preserve"> </w:t>
      </w:r>
    </w:p>
    <w:p w:rsidR="00166C7A" w:rsidRDefault="00C16F4D">
      <w:pPr>
        <w:ind w:left="-15" w:right="45"/>
      </w:pPr>
      <w:r>
        <w:t>Результаты учащихся 8</w:t>
      </w:r>
      <w:r>
        <w:t>-</w:t>
      </w:r>
      <w:r>
        <w:t>9 классов основной школы</w:t>
      </w:r>
      <w:r>
        <w:rPr>
          <w:b/>
        </w:rPr>
        <w:t xml:space="preserve"> </w:t>
      </w:r>
      <w:r>
        <w:t>неодноз</w:t>
      </w:r>
      <w:r>
        <w:t>начны: уровень овладения основами математики и естественнонаучных предметов превышает средний международный уровень (538 баллов и 544 балла соответственно по шкале TIMSS). При этом способность учащихся применять свои знания, умения и опыт для решения жизне</w:t>
      </w:r>
      <w:r>
        <w:t xml:space="preserve">нных задач в ситуациях личностно и социально значимых оценивается по математике на уровне близком к среднему международному (494 балла), а по естественнонаучным предметам </w:t>
      </w:r>
      <w:r>
        <w:t xml:space="preserve">– </w:t>
      </w:r>
      <w:r>
        <w:t xml:space="preserve">ниже этого уровня </w:t>
      </w:r>
      <w:r>
        <w:t xml:space="preserve">– </w:t>
      </w:r>
      <w:r>
        <w:t>487 баллов.</w:t>
      </w:r>
      <w:r>
        <w:t xml:space="preserve"> </w:t>
      </w:r>
    </w:p>
    <w:p w:rsidR="00166C7A" w:rsidRDefault="00C16F4D">
      <w:pPr>
        <w:spacing w:after="8" w:line="336" w:lineRule="auto"/>
        <w:ind w:left="-15" w:right="43" w:firstLine="708"/>
      </w:pPr>
      <w:r>
        <w:rPr>
          <w:u w:val="single" w:color="000000"/>
        </w:rPr>
        <w:t>Что дает России участие в международных исследован</w:t>
      </w:r>
      <w:r>
        <w:rPr>
          <w:u w:val="single" w:color="000000"/>
        </w:rPr>
        <w:t>иях качества общего</w:t>
      </w:r>
      <w:r>
        <w:t xml:space="preserve"> </w:t>
      </w:r>
      <w:r>
        <w:rPr>
          <w:u w:val="single" w:color="000000"/>
        </w:rPr>
        <w:t>образования: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after="60"/>
        <w:ind w:right="45" w:hanging="360"/>
      </w:pPr>
      <w:r>
        <w:t>позволяет судить о качестве образования в стране и ее относительном положении в мировой системе образования с учетом международных образовательных стандартов.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after="58"/>
        <w:ind w:right="45" w:hanging="360"/>
      </w:pPr>
      <w:r>
        <w:t>принимать обоснованные решения о реформировании содержания образованияи создании российских образовательных стандартов, создавать новые учебники, а также обновлять программы повышения квалификации учителей.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after="58"/>
        <w:ind w:right="45" w:hanging="360"/>
      </w:pPr>
      <w:r>
        <w:t>позволяет создать в России систему оценки качест</w:t>
      </w:r>
      <w:r>
        <w:t>ва образования на уровне мировых стандартов, через использование технологий педагогических измерений,разработанных ведущими специалистами мира.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56" w:lineRule="auto"/>
        <w:ind w:right="45" w:hanging="360"/>
      </w:pPr>
      <w:r>
        <w:t>распространению международных стандартов качества педагогических измерений, формированию культуры проведения мо</w:t>
      </w:r>
      <w:r>
        <w:t>ниторинговых исследований</w:t>
      </w:r>
      <w:r>
        <w:t xml:space="preserve"> </w:t>
      </w:r>
    </w:p>
    <w:p w:rsidR="00166C7A" w:rsidRDefault="00C16F4D">
      <w:pPr>
        <w:spacing w:after="98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spacing w:after="30" w:line="259" w:lineRule="auto"/>
        <w:ind w:left="718" w:right="43" w:hanging="10"/>
      </w:pPr>
      <w:r>
        <w:rPr>
          <w:u w:val="single" w:color="000000"/>
        </w:rPr>
        <w:t>Проблемы российского образования, выявление с помощью исследования PISA</w:t>
      </w:r>
      <w:r>
        <w:t xml:space="preserve">: </w:t>
      </w:r>
    </w:p>
    <w:p w:rsidR="00166C7A" w:rsidRDefault="00C16F4D">
      <w:pPr>
        <w:spacing w:after="103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numPr>
          <w:ilvl w:val="0"/>
          <w:numId w:val="20"/>
        </w:numPr>
        <w:spacing w:line="368" w:lineRule="auto"/>
        <w:ind w:right="45" w:hanging="360"/>
      </w:pPr>
      <w:r>
        <w:t>большинство российских учащихся не умеют</w:t>
      </w:r>
      <w:r>
        <w:t xml:space="preserve"> </w:t>
      </w:r>
      <w:r>
        <w:rPr>
          <w:b/>
        </w:rPr>
        <w:t xml:space="preserve">применять </w:t>
      </w:r>
      <w:r>
        <w:t>полученные знания в реальных ситуациях;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52" w:lineRule="auto"/>
        <w:ind w:right="45" w:hanging="360"/>
      </w:pPr>
      <w:r>
        <w:t>около трети школьников готовы высказывать свое мнение в свя</w:t>
      </w:r>
      <w:r>
        <w:t>зи с прочитанным текстом;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69" w:lineRule="auto"/>
        <w:ind w:right="45" w:hanging="360"/>
      </w:pPr>
      <w:r>
        <w:t>около 30 % наших учащихся</w:t>
      </w:r>
      <w:r>
        <w:t xml:space="preserve"> </w:t>
      </w:r>
      <w:r>
        <w:rPr>
          <w:b/>
        </w:rPr>
        <w:t xml:space="preserve">не приступали </w:t>
      </w:r>
      <w:r>
        <w:t>к выполнению заданий, предполагавших свободную форму ответа;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55" w:lineRule="auto"/>
        <w:ind w:right="45" w:hanging="360"/>
      </w:pPr>
      <w:r>
        <w:t>низкий уровень работы с информацией, представленной в диаграммах, таблицах, графиках, рисунках и др.;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55" w:lineRule="auto"/>
        <w:ind w:right="45" w:hanging="360"/>
      </w:pPr>
      <w:r>
        <w:t>отсутствие целенаправлен</w:t>
      </w:r>
      <w:r>
        <w:t>ной работы по формированию умений работать с различными источниками информации;</w:t>
      </w:r>
      <w:r>
        <w:t xml:space="preserve"> </w:t>
      </w:r>
    </w:p>
    <w:p w:rsidR="00166C7A" w:rsidRDefault="00C16F4D">
      <w:pPr>
        <w:numPr>
          <w:ilvl w:val="0"/>
          <w:numId w:val="20"/>
        </w:numPr>
        <w:spacing w:line="363" w:lineRule="auto"/>
        <w:ind w:right="45" w:hanging="360"/>
      </w:pPr>
      <w:r>
        <w:t>перегруженность программ и учебников фактологическим материалом;</w:t>
      </w:r>
      <w:r>
        <w:t xml:space="preserve"> </w:t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мало внимания уделено формированию общеучебных и интеллектуальных умений.</w:t>
      </w:r>
      <w: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83"/>
        <w:ind w:left="-15" w:right="45"/>
      </w:pPr>
      <w:r>
        <w:t xml:space="preserve">Из документа «Методология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утверждена приказом Министерства просвещения РФ и приказом Федеральной </w:t>
      </w:r>
      <w:r>
        <w:t>службы по надзору в сфере образования и науки от 06.05.2019№ 590/219 (с изменениями от 24.12.2019 № 1718/716)»</w:t>
      </w:r>
      <w:r>
        <w:t xml:space="preserve"> </w:t>
      </w:r>
    </w:p>
    <w:p w:rsidR="00166C7A" w:rsidRDefault="00C16F4D">
      <w:pPr>
        <w:spacing w:after="97"/>
        <w:ind w:left="-15" w:right="45"/>
      </w:pPr>
      <w:r>
        <w:t>Важнейшими показателями, характеризующими положение России относительно других стран по качеству общего образования, а также демонстрирующие кон</w:t>
      </w:r>
      <w:r>
        <w:t xml:space="preserve">курентные преимущества российских школьников, являются сравнительные международные исследования качества общего образования. Наибольшую распространенность в мире в настоящий момент получили три исследования: TIMSS, PIRLS и PISA. </w:t>
      </w:r>
      <w:r>
        <w:t xml:space="preserve"> </w:t>
      </w:r>
    </w:p>
    <w:p w:rsidR="00166C7A" w:rsidRDefault="00C16F4D">
      <w:pPr>
        <w:spacing w:after="49"/>
        <w:ind w:left="-15" w:right="45"/>
      </w:pPr>
      <w:r>
        <w:t>PIRLS (Progress in Intern</w:t>
      </w:r>
      <w:r>
        <w:t xml:space="preserve">ational Reading Literacy Study) - </w:t>
      </w:r>
      <w:r>
        <w:t>международное исследование качества чтения и понимания текста. Данное мониторинговое исследование организовано Международной ассоциацией по оценке учебных достижений IEA (International Association for the Evaluation of Edu</w:t>
      </w:r>
      <w:r>
        <w:t>cational Achievement). Целью исследования является сопоставление уровня понимания текста четвероклассниками из различных стран мира, а также выявление различий в методике обучения читательской грамотности национальных систем образования. В цикле исследован</w:t>
      </w:r>
      <w:r>
        <w:t>ия PIRLS</w:t>
      </w:r>
      <w:r>
        <w:t xml:space="preserve">-2011 </w:t>
      </w:r>
      <w:r>
        <w:t>Российская Федерация в 4 классах по читательской грамотности 2 место среди 49 участников, последнем цикле исследования PIRLS</w:t>
      </w:r>
      <w:r>
        <w:t>-</w:t>
      </w:r>
      <w:r>
        <w:t>2016 в 4 классах по читательской грамотности 1</w:t>
      </w:r>
      <w:r>
        <w:t xml:space="preserve"> </w:t>
      </w:r>
      <w:r>
        <w:t xml:space="preserve">место среди 50 участников. </w:t>
      </w:r>
      <w:r>
        <w:t xml:space="preserve"> </w:t>
      </w:r>
    </w:p>
    <w:p w:rsidR="00166C7A" w:rsidRDefault="00C16F4D">
      <w:pPr>
        <w:spacing w:after="21" w:line="259" w:lineRule="auto"/>
        <w:ind w:left="10" w:right="43" w:hanging="10"/>
        <w:jc w:val="right"/>
      </w:pPr>
      <w:r>
        <w:t xml:space="preserve">TIMSS (Trends in Mathematics and Science Study) – </w:t>
      </w:r>
      <w:r>
        <w:t xml:space="preserve">международное исследование по </w:t>
      </w:r>
    </w:p>
    <w:p w:rsidR="00166C7A" w:rsidRDefault="00C16F4D">
      <w:pPr>
        <w:spacing w:after="81"/>
        <w:ind w:left="-15" w:right="45" w:firstLine="0"/>
      </w:pPr>
      <w:r>
        <w:t>оценке качества математического и естественнонаучного образования. Данное исследование организовано Международной ассоциацией по оценке учебных достижений IEA (International A</w:t>
      </w:r>
      <w:r>
        <w:t>ssociation for the Evaluation of Educational Achievement). Каждые четыре года (1995 г., 1999 г., 2003 г., 2007 г., 2008 г., 2011 г., 2015 г., 2019 г.) в рамках исследования TIMSS оценивается общеобразовательная подготовка учащихся 4 и 8 классов по математи</w:t>
      </w:r>
      <w:r>
        <w:t>ке и естественнонаучным предметам. В последнем цикле исследования TIMSS</w:t>
      </w:r>
      <w:r>
        <w:t>-</w:t>
      </w:r>
      <w:r>
        <w:t>2015 Российская Федерация заняла в 4 классах по математике 7 место среди 49 участников, в 8 классах по математике 6 место среди 39 участников, в 4 классах по естествознанию 4 место сре</w:t>
      </w:r>
      <w:r>
        <w:t xml:space="preserve">ди 47 участников, в 8 классах по естествознанию 7 место среди 39 участников. </w:t>
      </w:r>
      <w:r>
        <w:t xml:space="preserve"> </w:t>
      </w:r>
    </w:p>
    <w:p w:rsidR="00166C7A" w:rsidRDefault="00C16F4D">
      <w:pPr>
        <w:ind w:left="-15" w:right="45"/>
      </w:pPr>
      <w:r>
        <w:t>Международная программа по оценке образовательных достижений учащихся PISA (Programme for International Student Assessment) является мониторинговым исследованием качества общего</w:t>
      </w:r>
      <w:r>
        <w:t xml:space="preserve"> образования, которое отвечает на вопрос «Обладают ли учащиеся 15летнего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</w:t>
      </w:r>
      <w:r>
        <w:t xml:space="preserve"> задач в различных сферах человеческой деятельности, общения и социальных отношений?» Данная программа осуществляется Организацией Экономического Сотрудничества и Развития (OECD </w:t>
      </w:r>
      <w:r>
        <w:t xml:space="preserve">– Organization for </w:t>
      </w:r>
    </w:p>
    <w:p w:rsidR="00166C7A" w:rsidRDefault="00C16F4D">
      <w:pPr>
        <w:spacing w:line="328" w:lineRule="auto"/>
        <w:ind w:left="-15" w:right="45" w:firstLine="0"/>
      </w:pPr>
      <w:r>
        <w:t>Economic Cooperation and Development). Исследование провод</w:t>
      </w:r>
      <w:r>
        <w:t>ится трехлетними циклами начиная с 2000 года. В цикле исследования PISA</w:t>
      </w:r>
      <w:r>
        <w:t>-</w:t>
      </w:r>
      <w:r>
        <w:t>2018 среди 79 участников Российская Федерация заняла 33 место по естественнонаучной грамотности, 30 место по математической грамотности, 31 место по читательской грамотности.</w:t>
      </w:r>
      <w:r>
        <w:t xml:space="preserve"> </w:t>
      </w:r>
    </w:p>
    <w:p w:rsidR="00166C7A" w:rsidRDefault="00C16F4D">
      <w:pPr>
        <w:spacing w:after="97" w:line="331" w:lineRule="auto"/>
        <w:ind w:left="-15" w:right="45"/>
      </w:pPr>
      <w:r>
        <w:t>Проведен</w:t>
      </w:r>
      <w:r>
        <w:t>ие исследований по модели PISA основано на технологиях и решениях проекта PISA Fo</w:t>
      </w:r>
      <w:r>
        <w:t>r Schools (http://www.oecd.org/PISA/pisa-for-</w:t>
      </w:r>
      <w:r>
        <w:t xml:space="preserve">schools/), ключевыми особенностями которого являются: </w:t>
      </w:r>
      <w:r>
        <w:t xml:space="preserve"> </w:t>
      </w:r>
    </w:p>
    <w:p w:rsidR="00166C7A" w:rsidRDefault="00C16F4D">
      <w:pPr>
        <w:numPr>
          <w:ilvl w:val="0"/>
          <w:numId w:val="21"/>
        </w:numPr>
        <w:spacing w:after="161"/>
        <w:ind w:right="45"/>
      </w:pPr>
      <w:r>
        <w:t>выполнение участниками исследований заданий на компьютере, что характерно для всех последних этапов перечисленных выше МСИ и что является приоритетной перспективной задачей для реализации в процедурах государственной итоговой аттестации Российской Федераци</w:t>
      </w:r>
      <w:r>
        <w:t xml:space="preserve">и; </w:t>
      </w:r>
      <w:r>
        <w:t xml:space="preserve"> </w:t>
      </w:r>
    </w:p>
    <w:p w:rsidR="00166C7A" w:rsidRDefault="00C16F4D">
      <w:pPr>
        <w:numPr>
          <w:ilvl w:val="0"/>
          <w:numId w:val="21"/>
        </w:numPr>
        <w:spacing w:after="79"/>
        <w:ind w:right="45"/>
      </w:pPr>
      <w:r>
        <w:t>возможность использования банка заданий PISA, что является важным условием анализа содержательных аспектов обучения на основе данных мониторинга, а также  позволит поддержать направленность на развитие метапредметных и предметных умений, навыков и спо</w:t>
      </w:r>
      <w:r>
        <w:t>собов деятельности, заложенную в обновленном ФГОС.</w:t>
      </w:r>
      <w:r>
        <w:t xml:space="preserve"> </w:t>
      </w:r>
    </w:p>
    <w:p w:rsidR="00166C7A" w:rsidRDefault="00C16F4D">
      <w:pPr>
        <w:spacing w:after="161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numPr>
          <w:ilvl w:val="0"/>
          <w:numId w:val="22"/>
        </w:numPr>
        <w:spacing w:after="3" w:line="316" w:lineRule="auto"/>
        <w:ind w:right="44" w:firstLine="566"/>
      </w:pPr>
      <w:r>
        <w:rPr>
          <w:b/>
        </w:rPr>
        <w:t xml:space="preserve">Международная рамка оценивания функциональной грамотности школьников. Характеристики уровней сформированности функциональной грамотности в исследованиях  PISA </w:t>
      </w:r>
    </w:p>
    <w:p w:rsidR="00166C7A" w:rsidRDefault="00C16F4D">
      <w:pPr>
        <w:spacing w:after="79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166C7A" w:rsidRDefault="00C16F4D">
      <w:pPr>
        <w:spacing w:after="99" w:line="259" w:lineRule="auto"/>
        <w:ind w:left="10" w:right="47" w:hanging="10"/>
        <w:jc w:val="right"/>
      </w:pPr>
      <w:r>
        <w:t>Из презентации Ковалевой Г.С.,  руководи</w:t>
      </w:r>
      <w:r>
        <w:t xml:space="preserve">теля Центра оценки качества образования </w:t>
      </w:r>
    </w:p>
    <w:p w:rsidR="00166C7A" w:rsidRDefault="00C16F4D">
      <w:pPr>
        <w:spacing w:after="169"/>
        <w:ind w:left="-15" w:right="45" w:firstLine="0"/>
      </w:pPr>
      <w:r>
        <w:t>Института стратегии развития образования Российской академии образования</w:t>
      </w:r>
      <w:r>
        <w:t xml:space="preserve"> </w:t>
      </w:r>
    </w:p>
    <w:p w:rsidR="00166C7A" w:rsidRDefault="00C16F4D">
      <w:pPr>
        <w:spacing w:after="136"/>
        <w:ind w:left="-15" w:right="45" w:firstLine="566"/>
      </w:pPr>
      <w:r>
        <w:t xml:space="preserve"> </w:t>
      </w:r>
      <w:r>
        <w:t>«Общие подходы к определению функциональной грамотности учащихся основной школы. Концептуальные рамки разработки учебно</w:t>
      </w:r>
      <w:r>
        <w:t>-</w:t>
      </w:r>
      <w:r>
        <w:t>методических материа</w:t>
      </w:r>
      <w:r>
        <w:t xml:space="preserve">лов для оценки функциональной грамотности учащихся». Документ из открытых источников. С сайта </w:t>
      </w:r>
      <w:r>
        <w:rPr>
          <w:color w:val="2F2F2F"/>
          <w:shd w:val="clear" w:color="auto" w:fill="F9F9F9"/>
        </w:rPr>
        <w:t xml:space="preserve"> </w:t>
      </w:r>
      <w:r>
        <w:rPr>
          <w:shd w:val="clear" w:color="auto" w:fill="F9F9F9"/>
        </w:rPr>
        <w:t>coko-tver.ru</w:t>
      </w:r>
      <w:r>
        <w:rPr>
          <w:color w:val="2F2F2F"/>
          <w:shd w:val="clear" w:color="auto" w:fill="F9F9F9"/>
        </w:rPr>
        <w:t xml:space="preserve"> </w:t>
      </w:r>
      <w:r>
        <w:t xml:space="preserve"> 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 xml:space="preserve">Рисунок 5. </w:t>
      </w:r>
      <w:r>
        <w:t xml:space="preserve"> </w:t>
      </w:r>
    </w:p>
    <w:p w:rsidR="00166C7A" w:rsidRDefault="00C16F4D">
      <w:pPr>
        <w:spacing w:after="0" w:line="259" w:lineRule="auto"/>
        <w:ind w:left="566" w:right="-48" w:firstLine="0"/>
        <w:jc w:val="left"/>
      </w:pPr>
      <w:r>
        <w:rPr>
          <w:noProof/>
        </w:rPr>
        <w:drawing>
          <wp:inline distT="0" distB="0" distL="0" distR="0">
            <wp:extent cx="5650993" cy="4002024"/>
            <wp:effectExtent l="0" t="0" r="0" b="0"/>
            <wp:docPr id="128044" name="Picture 128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4" name="Picture 1280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0993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A" w:rsidRDefault="00C16F4D">
      <w:pPr>
        <w:spacing w:after="75" w:line="259" w:lineRule="auto"/>
        <w:ind w:left="566" w:right="-48" w:firstLine="0"/>
        <w:jc w:val="left"/>
      </w:pPr>
      <w:r>
        <w:rPr>
          <w:noProof/>
        </w:rPr>
        <w:drawing>
          <wp:inline distT="0" distB="0" distL="0" distR="0">
            <wp:extent cx="5650993" cy="4032504"/>
            <wp:effectExtent l="0" t="0" r="0" b="0"/>
            <wp:docPr id="128045" name="Picture 128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5" name="Picture 1280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0993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A" w:rsidRDefault="00C16F4D">
      <w:pPr>
        <w:spacing w:after="152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39" w:line="259" w:lineRule="auto"/>
        <w:ind w:left="10" w:right="59" w:hanging="10"/>
        <w:jc w:val="right"/>
      </w:pPr>
      <w:r>
        <w:rPr>
          <w:u w:val="single" w:color="000000"/>
        </w:rPr>
        <w:t>2.1. Уровни функциональной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финансовой грамотности в исследовании </w:t>
      </w:r>
      <w:r>
        <w:rPr>
          <w:u w:val="single" w:color="000000"/>
        </w:rPr>
        <w:t>PISA –</w:t>
      </w:r>
      <w:r>
        <w:t xml:space="preserve"> </w:t>
      </w:r>
    </w:p>
    <w:p w:rsidR="00166C7A" w:rsidRDefault="00C16F4D">
      <w:pPr>
        <w:spacing w:after="147" w:line="259" w:lineRule="auto"/>
        <w:ind w:right="0" w:firstLine="0"/>
        <w:jc w:val="left"/>
      </w:pPr>
      <w:r>
        <w:rPr>
          <w:u w:val="single" w:color="000000"/>
        </w:rPr>
        <w:t>2018.</w:t>
      </w:r>
      <w:r>
        <w:t xml:space="preserve">  </w:t>
      </w:r>
    </w:p>
    <w:p w:rsidR="00166C7A" w:rsidRDefault="00C16F4D">
      <w:pPr>
        <w:spacing w:after="81" w:line="334" w:lineRule="auto"/>
        <w:ind w:left="-15" w:right="45"/>
      </w:pPr>
      <w:r>
        <w:t xml:space="preserve">Из материалов Отчета по результатам международного исследования </w:t>
      </w:r>
      <w:r>
        <w:t xml:space="preserve">PISA – 2018 </w:t>
      </w:r>
      <w:r>
        <w:t xml:space="preserve">по направлению Финансовая грамотность [Электронный ресурс] // </w:t>
      </w:r>
      <w:r>
        <w:t xml:space="preserve">URL: </w:t>
      </w:r>
      <w:hyperlink r:id="rId31">
        <w:r>
          <w:rPr>
            <w:color w:val="0000FF"/>
            <w:u w:val="single" w:color="0000FF"/>
          </w:rPr>
          <w:t>https://fioco.ru/Media/Default/Documents</w:t>
        </w:r>
      </w:hyperlink>
      <w:hyperlink r:id="rId32">
        <w:r>
          <w:rPr>
            <w:color w:val="0000FF"/>
            <w:u w:val="single" w:color="0000FF"/>
          </w:rPr>
          <w:t>/МСИ/Отчет%20ФГ%20</w:t>
        </w:r>
      </w:hyperlink>
      <w:hyperlink r:id="rId33">
        <w:r>
          <w:rPr>
            <w:color w:val="0000FF"/>
            <w:u w:val="single" w:color="0000FF"/>
          </w:rPr>
          <w:t>PISA-2018_.pdf</w:t>
        </w:r>
      </w:hyperlink>
      <w:hyperlink r:id="rId34">
        <w:r>
          <w:t xml:space="preserve"> </w:t>
        </w:r>
      </w:hyperlink>
    </w:p>
    <w:p w:rsidR="00166C7A" w:rsidRDefault="00C16F4D">
      <w:pPr>
        <w:spacing w:after="77"/>
        <w:ind w:left="-15" w:right="45"/>
      </w:pPr>
      <w:r>
        <w:t>В исследовании PISA</w:t>
      </w:r>
      <w:r>
        <w:t>-</w:t>
      </w:r>
      <w:r>
        <w:t>2018 выделяют пять уровней финансовой грамотности (табл. 1). Каждому уровню соответствует некоторый набор знаний и умений в области финансов, которые описывают возможности человека.</w:t>
      </w:r>
      <w:r>
        <w:t xml:space="preserve"> </w:t>
      </w:r>
    </w:p>
    <w:p w:rsidR="00166C7A" w:rsidRDefault="00C16F4D">
      <w:pPr>
        <w:spacing w:after="156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 xml:space="preserve">Таблица 3. </w:t>
      </w:r>
      <w:r>
        <w:t xml:space="preserve"> </w:t>
      </w:r>
    </w:p>
    <w:p w:rsidR="00166C7A" w:rsidRDefault="00C16F4D">
      <w:pPr>
        <w:spacing w:after="109" w:line="259" w:lineRule="auto"/>
        <w:ind w:right="1308" w:firstLine="0"/>
        <w:jc w:val="right"/>
      </w:pPr>
      <w:r>
        <w:rPr>
          <w:noProof/>
        </w:rPr>
        <w:drawing>
          <wp:inline distT="0" distB="0" distL="0" distR="0">
            <wp:extent cx="4748529" cy="2808604"/>
            <wp:effectExtent l="0" t="0" r="0" b="0"/>
            <wp:docPr id="7130" name="Picture 7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" name="Picture 71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8529" cy="28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6C7A" w:rsidRDefault="00C16F4D">
      <w:pPr>
        <w:spacing w:after="82"/>
        <w:ind w:left="-15" w:right="45"/>
      </w:pPr>
      <w:r>
        <w:rPr>
          <w:u w:val="single" w:color="000000"/>
        </w:rPr>
        <w:t>Уровень 1.</w:t>
      </w:r>
      <w:r>
        <w:t xml:space="preserve"> </w:t>
      </w:r>
      <w:r>
        <w:t>Базовый уровень финансовой грамотности. Обучающиеся распознают типичные финансовые продукты и термины и понимают информацию, относящуюся к базовым финансовым понятиям. Они могут понять разницу между потребностями и желаниями и принимать простые решения о е</w:t>
      </w:r>
      <w:r>
        <w:t>жедневных тратах. Они понимают назначение обычных финансовых документов, таких как счет, и применяют базовые арифметические действия (сложение, вычитание или умножение) в финансовых ситуациях, с которыми они лично могут сталкиваться. Пример задачи, соответ</w:t>
      </w:r>
      <w:r>
        <w:t>ствующей уровню 1: Обучающихся просят оценить финансовую информацию, чтобы принять решение о покупке. Эта ситуация знакома многим 15</w:t>
      </w:r>
      <w:r>
        <w:t>-</w:t>
      </w:r>
      <w:r>
        <w:t>летним школьникам. В этом вопросе проверяется, понимают ли обучающиеся, что покупка больших упаковок может быть не выгодна,</w:t>
      </w:r>
      <w:r>
        <w:t xml:space="preserve"> если все содержимое большой упаковки не будет использовано, при этом на покупки расходуется большая сумма денег одновременно. Обучающихся просят оценить ситуацию и описать свое решение. Они могут привести ответ как с расчетами веса и цены, так и без расче</w:t>
      </w:r>
      <w:r>
        <w:t>тов. Ответ засчитывается полностью, если обучающийся может объяснить, почему покупка большой упаковки томатов по более низкой цене может быть невыгодной для некоторых людей.</w:t>
      </w:r>
      <w:r>
        <w:t xml:space="preserve"> </w:t>
      </w:r>
    </w:p>
    <w:p w:rsidR="00166C7A" w:rsidRDefault="00C16F4D">
      <w:pPr>
        <w:spacing w:after="71" w:line="353" w:lineRule="auto"/>
        <w:ind w:left="-15" w:right="45"/>
      </w:pPr>
      <w:r>
        <w:t>В среднем 96 % обучающихся из России и стран ОЭСР справляются с базовыми заданиям</w:t>
      </w:r>
      <w:r>
        <w:t xml:space="preserve">и по финансовой грамотности </w:t>
      </w:r>
      <w:r>
        <w:t xml:space="preserve">– </w:t>
      </w:r>
      <w:r>
        <w:t>то есть показывают результат, соответствующий уровню 1 или выше. В странах</w:t>
      </w:r>
      <w:r>
        <w:t>-</w:t>
      </w:r>
      <w:r>
        <w:t>лидерах PISA</w:t>
      </w:r>
      <w:r>
        <w:t>-</w:t>
      </w:r>
      <w:r>
        <w:t>2018 с заданиями этого уровня справляются 98 % подростков, а в странах</w:t>
      </w:r>
      <w:r>
        <w:t>-</w:t>
      </w:r>
      <w:r>
        <w:t xml:space="preserve">аутсайдерах </w:t>
      </w:r>
      <w:r>
        <w:t xml:space="preserve">– 78 %. </w:t>
      </w:r>
    </w:p>
    <w:p w:rsidR="00166C7A" w:rsidRDefault="00C16F4D">
      <w:pPr>
        <w:spacing w:after="140"/>
        <w:ind w:left="-15" w:right="45"/>
      </w:pPr>
      <w:r>
        <w:rPr>
          <w:u w:val="single" w:color="000000"/>
        </w:rPr>
        <w:t>Уровень 2.</w:t>
      </w:r>
      <w:r>
        <w:t xml:space="preserve"> </w:t>
      </w:r>
      <w:r>
        <w:t>На этом уровне обучающиеся использу</w:t>
      </w:r>
      <w:r>
        <w:t>ют свои знания, чтобы принять финансовые решения в ситуациях, имеющих к ним непосредственное отношение. Обучающиеся могут применять знания обычных финансовых продуктов и понимают наиболее</w:t>
      </w:r>
      <w:r>
        <w:t xml:space="preserve"> </w:t>
      </w:r>
      <w:r>
        <w:t>распространенные финансовые термины и понятия. Они могут использоват</w:t>
      </w:r>
      <w:r>
        <w:t xml:space="preserve">ь имеющуюся информацию, чтобы принимать финансовые решения, касающиеся их самих. Они могут использовать арифметические вычисления в одно действие, включая деление, чтобы ответить на финансовые вопросы. Обучающиеся демонстрируют понимание взаимосвязи между </w:t>
      </w:r>
      <w:r>
        <w:t>различными финансовыми понятиями, такими как полезность и стоимость. Эти навыки являются необходимыми для полноценной жизни в обществе.  Пример задания, соответствующего уровню 2: договор</w:t>
      </w:r>
      <w:r>
        <w:t xml:space="preserve"> </w:t>
      </w:r>
      <w:r>
        <w:t>мобильной связи. Обучающихся просят ответить на несколько коротких в</w:t>
      </w:r>
      <w:r>
        <w:t>опросов по типу «правда или ложь», чтобы определить, насколько они понимают, что такое договор и какую ответственность он подразумевает.  Другой пример ситуации для этого уровня финансовой грамотности анализирует способность предотвратить мошенничество. Мн</w:t>
      </w:r>
      <w:r>
        <w:t>огие люди получают звонки или рассылку (в том числе от благотворительных организаций) с просьбой сообщить данные своей карты, поэтому крайне важно, чтобы подростки могли оценить опасность</w:t>
      </w:r>
      <w:r>
        <w:t xml:space="preserve"> </w:t>
      </w:r>
      <w:r>
        <w:t>передачи финансовой информации третьим лицам. Они должны также поним</w:t>
      </w:r>
      <w:r>
        <w:t>ать возможные последствия передачи финансовой информации и принимать решение о продолжении взаимодействия в зависимости от этого. В России, как и в странах ОЭСР, в среднем 85 % подростков</w:t>
      </w:r>
      <w:r>
        <w:t xml:space="preserve"> </w:t>
      </w:r>
      <w:r>
        <w:t xml:space="preserve">справляются с заданиями этого уровня, то есть имеют базовые знания, </w:t>
      </w:r>
      <w:r>
        <w:t>необходимые для принятия аргументированных финансовых решений. В странахлидерах PISA</w:t>
      </w:r>
      <w:r>
        <w:t>-</w:t>
      </w:r>
      <w:r>
        <w:t>2018 92 % обучающихся продемонстрировали уровень 2 или выше, а в странах</w:t>
      </w:r>
      <w:r>
        <w:t>-</w:t>
      </w:r>
      <w:r>
        <w:t>аутсайдерах аргументированные финансовые решения могут принимать менее половины подростков (49 %).</w:t>
      </w:r>
      <w:r>
        <w:t xml:space="preserve"> </w:t>
      </w:r>
      <w:r>
        <w:t xml:space="preserve"> </w:t>
      </w:r>
    </w:p>
    <w:p w:rsidR="00166C7A" w:rsidRDefault="00C16F4D">
      <w:pPr>
        <w:spacing w:after="59"/>
        <w:ind w:left="-15" w:right="45"/>
      </w:pPr>
      <w:r>
        <w:rPr>
          <w:u w:val="single" w:color="000000"/>
        </w:rPr>
        <w:t>Уровень 3.</w:t>
      </w:r>
      <w:r>
        <w:t xml:space="preserve"> </w:t>
      </w:r>
      <w:r>
        <w:t>Обучающиеся понимают распространенные финансовые понятия, термины и применяют эти знания в типичных ситуациях. Они понимают последствия финансовых решений и могут выполнять простое планирование в знакомых ситуациях. Они могут делать правильные выводы из ра</w:t>
      </w:r>
      <w:r>
        <w:t>зличных финансовых документов и могут выполнять различные математические операции, включая расчет процентов, могут подбирать нужные математические операции для решения бытовых финансовых задач, таких как расчет бюджета.  Пример задания уровня 3: оценить ст</w:t>
      </w:r>
      <w:r>
        <w:t>оимость владения машиной. Обучающиеся должны оценить факторы, которые влияют на общую стоимость машины, понимать разницу между постоянными и переменными затратами. Этот навык является ключевым для управления своими финансами: обучающиеся должны понимать, к</w:t>
      </w:r>
      <w:r>
        <w:t>ак использование товара влияет на его стоимость, даже если большинство 15</w:t>
      </w:r>
      <w:r>
        <w:t>-</w:t>
      </w:r>
      <w:r>
        <w:t>летних участников исследования никогда не планировали бюджет и не владели машиной.  Выбор тарифного</w:t>
      </w:r>
      <w:r>
        <w:t xml:space="preserve"> </w:t>
      </w:r>
      <w:r>
        <w:t xml:space="preserve">плана сотовой связи также соответствует третьему уровню финансовой грамотности. В </w:t>
      </w:r>
      <w:r>
        <w:t>первом задании обучающимся дают два тарифных плана и просят оценить их плюсы и минусы. Как и в задании с машиной, обучающимся не дают конкретных чисел, их выводы должны быть</w:t>
      </w:r>
      <w:r>
        <w:t xml:space="preserve"> </w:t>
      </w:r>
      <w:r>
        <w:t>основаны на общем понимании, как стоимость связана с частотой использования. Во вт</w:t>
      </w:r>
      <w:r>
        <w:t>ором задании дается четыре тарифных плана от четырех разных операторов мобильной связи, а обучающиеся должны выбрать подходящий тарифный план для покупателя с конкретными потребностями, то есть соотнести конкретную информацию в тарифных планах (тариф, коли</w:t>
      </w:r>
      <w:r>
        <w:t xml:space="preserve">чество включенных минут и смс, стоимость одной минуты разговора и одного сообщения) с потребностями покупателя, чтобы найти решение. В России 61 % обучающихся показали уровень 3 и выше, в странах ОЭСР </w:t>
      </w:r>
      <w:r>
        <w:t xml:space="preserve">– </w:t>
      </w:r>
      <w:r>
        <w:t>в среднем 63 %. В странах</w:t>
      </w:r>
      <w:r>
        <w:t>-</w:t>
      </w:r>
      <w:r>
        <w:t>лидерах PISA</w:t>
      </w:r>
      <w:r>
        <w:t xml:space="preserve">-2018 75 % </w:t>
      </w:r>
      <w:r>
        <w:t>обуч</w:t>
      </w:r>
      <w:r>
        <w:t>ающихся имеют 3 уровень финансовой грамотности или выше, в странах</w:t>
      </w:r>
      <w:r>
        <w:t>-</w:t>
      </w:r>
      <w:r>
        <w:t xml:space="preserve">аутсайдерах </w:t>
      </w:r>
      <w:r>
        <w:t xml:space="preserve">– 21 %  </w:t>
      </w:r>
    </w:p>
    <w:p w:rsidR="00166C7A" w:rsidRDefault="00C16F4D">
      <w:pPr>
        <w:spacing w:after="79"/>
        <w:ind w:left="-15" w:right="45"/>
      </w:pPr>
      <w:r>
        <w:rPr>
          <w:u w:val="single" w:color="000000"/>
        </w:rPr>
        <w:t>Уровень 4</w:t>
      </w:r>
      <w:r>
        <w:t xml:space="preserve">. Обучающиеся имеют знания о сложных финансовых понятиях, которые пригодятся им в будущем, </w:t>
      </w:r>
      <w:r>
        <w:t xml:space="preserve">– </w:t>
      </w:r>
      <w:r>
        <w:t>например, понимают, что такое управление банковским счетом и сложн</w:t>
      </w:r>
      <w:r>
        <w:t>ые проценты в накопительных счетах. Они могут оценить сложный финансовый документ, такой как банковская выписка, и объяснить назначение нетипичных финансовых продуктов. Они могут принять финансовое решение, учитывающее отдаленные последствия, например, оце</w:t>
      </w:r>
      <w:r>
        <w:t>нить суммарную стоимость выплаты долговременных банковских кредитов, и могут решать традиционные задачи в необычных контекстах. Пример задания, соответствующего уровню 4: обучающимся предоставляют график выплаты кредита за музыкальную систему и просят оцен</w:t>
      </w:r>
      <w:r>
        <w:t>ить, как повлияет изменение одного из параметров на график платежей. Это задание воспроизводит ситуацию, которая пока не знакома обучающимся (вряд ли кто</w:t>
      </w:r>
      <w:r>
        <w:t>-</w:t>
      </w:r>
      <w:r>
        <w:t>то из них имел опыт выплаты кредита), но с которой они, вероятно, столкнутся в ближайшем будущем. Друг</w:t>
      </w:r>
      <w:r>
        <w:t xml:space="preserve">ое задание этого уровня </w:t>
      </w:r>
      <w:r>
        <w:t xml:space="preserve">– </w:t>
      </w:r>
      <w:r>
        <w:t xml:space="preserve">«рингтоны»: обучающиеся получают конкретные значения стоимости подписки на рингтоны, а затем их просят определить баланс счета в конце месяца. Подписываясь на сервис, покупатель обычно ориентируется на цифры, указанные в рекламе, </w:t>
      </w:r>
      <w:r>
        <w:t>и не обращает внимание на условия, описанные мелким шрифтом. Сама ситуация (подписка на рингтоны) уже устарела и вряд ли знакома подросткам, то есть тут требуется решение финансовой задачи с учетом неочевидных условий договора в нетипичной ситуации.  Треть</w:t>
      </w:r>
      <w:r>
        <w:t xml:space="preserve">е задание </w:t>
      </w:r>
      <w:r>
        <w:t xml:space="preserve">– </w:t>
      </w:r>
      <w:r>
        <w:t>покупки через интернет</w:t>
      </w:r>
      <w:r>
        <w:t>-</w:t>
      </w:r>
      <w:r>
        <w:t xml:space="preserve">магазин, где от обучающихся требуется понимание рисков, связанных с цифровыми финансовыми транзакциями.  </w:t>
      </w:r>
      <w:r>
        <w:t xml:space="preserve"> </w:t>
      </w:r>
    </w:p>
    <w:p w:rsidR="00166C7A" w:rsidRDefault="00C16F4D">
      <w:pPr>
        <w:spacing w:after="72" w:line="353" w:lineRule="auto"/>
        <w:ind w:left="-15" w:right="45"/>
      </w:pPr>
      <w:r>
        <w:t xml:space="preserve">В России более четверти обучающихся (28 %) показали уровень 4 или выше, в странах ОЭСР </w:t>
      </w:r>
      <w:r>
        <w:t xml:space="preserve">– </w:t>
      </w:r>
      <w:r>
        <w:t>треть обучающихся (33 %).</w:t>
      </w:r>
      <w:r>
        <w:t xml:space="preserve"> В странах</w:t>
      </w:r>
      <w:r>
        <w:t>-</w:t>
      </w:r>
      <w:r>
        <w:t>лидерах PISA</w:t>
      </w:r>
      <w:r>
        <w:t>-</w:t>
      </w:r>
      <w:r>
        <w:t>2018 такой уровень имеют в среднем 47 % обучающихся, а в странах</w:t>
      </w:r>
      <w:r>
        <w:t>-</w:t>
      </w:r>
      <w:r>
        <w:t xml:space="preserve">аутсайдерах </w:t>
      </w:r>
      <w:r>
        <w:t xml:space="preserve">– </w:t>
      </w:r>
      <w:r>
        <w:t xml:space="preserve">менее 6 %.  </w:t>
      </w:r>
      <w:r>
        <w:t xml:space="preserve"> </w:t>
      </w:r>
    </w:p>
    <w:p w:rsidR="00166C7A" w:rsidRDefault="00C16F4D">
      <w:pPr>
        <w:spacing w:after="144"/>
        <w:ind w:left="-15" w:right="45"/>
      </w:pPr>
      <w:r>
        <w:rPr>
          <w:u w:val="single" w:color="000000"/>
        </w:rPr>
        <w:t>Уровень 5.</w:t>
      </w:r>
      <w:r>
        <w:t xml:space="preserve"> </w:t>
      </w:r>
      <w:r>
        <w:t>Обучающиеся, соответствующие этому уровню финансовой грамотности, могут выполнять самые сложные из представленных заданий. Подро</w:t>
      </w:r>
      <w:r>
        <w:t>стки могут применять свои знания широкого круга финансовых терминов и понятий, некоторые из них могут стать релевантными его опыту только в будущем (например, сравнение условий</w:t>
      </w:r>
      <w:r>
        <w:t xml:space="preserve"> </w:t>
      </w:r>
      <w:r>
        <w:t>в разных кредитных организациях). Также они могут анализировать сложные финансо</w:t>
      </w:r>
      <w:r>
        <w:t>вые продукты и учитывать значимые, но неочевидные особенности финансовых документов, такие как стоимость сделки. Они могут выполнять задания с высокой степенью точности и решать нестандартные финансовые задачи, могут описать возможные последствия финансовы</w:t>
      </w:r>
      <w:r>
        <w:t>х решений, демонстрируя понимание финансовой ситуации в широком смысле слова, например, рассчитать подоходный налог. Пример задания, соответствующего уровню 5: обучающимся предоставляют банковскую выписку и описание еще двух транзакций, которые произошли п</w:t>
      </w:r>
      <w:r>
        <w:t>осле окончания расчетного периода. Обучающихся просят рассчитать остаток на счете. Чтобы получить полный балл за это задание, обучающиеся должны также рассчитать размер банковской комиссии, который учитывается в выписке, но не был упомянут в описании транз</w:t>
      </w:r>
      <w:r>
        <w:t xml:space="preserve">акций.  Другое задание </w:t>
      </w:r>
      <w:r>
        <w:t xml:space="preserve">– </w:t>
      </w:r>
      <w:r>
        <w:t>велопрокат, сервис по краткосрочной аренде велосипедов со сложной тарификацией, включающей собственно прокат, абонентскую плату и количество поездок. Обучающиеся должны уметь проанализировать сложную систему расчетов, понимать, как</w:t>
      </w:r>
      <w:r>
        <w:t xml:space="preserve"> ее компоненты влияют на окончательную стоимость, сравнить разные абонентские планы и выбрать более выгодную схему под конкретные условия. В России 6,3 % обучающихся продемонстрировали 5</w:t>
      </w:r>
      <w:r>
        <w:t>-</w:t>
      </w:r>
      <w:r>
        <w:t>й уровень финансовой грамотности. В странах</w:t>
      </w:r>
      <w:r>
        <w:t>-</w:t>
      </w:r>
      <w:r>
        <w:t>лидерах PISA</w:t>
      </w:r>
      <w:r>
        <w:t xml:space="preserve">-2018 </w:t>
      </w:r>
      <w:r>
        <w:t>таких о</w:t>
      </w:r>
      <w:r>
        <w:t xml:space="preserve">бучающихся в три раза больше, чем в России, </w:t>
      </w:r>
      <w:r>
        <w:t xml:space="preserve">– </w:t>
      </w:r>
      <w:r>
        <w:t>19 %. В странах</w:t>
      </w:r>
      <w:r>
        <w:t>-</w:t>
      </w:r>
      <w:r>
        <w:t xml:space="preserve">аутсайдерах </w:t>
      </w:r>
      <w:r>
        <w:t xml:space="preserve">– 0,8 %.   </w:t>
      </w:r>
    </w:p>
    <w:p w:rsidR="00166C7A" w:rsidRDefault="00C16F4D">
      <w:pPr>
        <w:spacing w:after="64"/>
        <w:ind w:left="-15" w:right="45"/>
      </w:pPr>
      <w:r>
        <w:t>В странах</w:t>
      </w:r>
      <w:r>
        <w:t>-</w:t>
      </w:r>
      <w:r>
        <w:t>лидерах PISA</w:t>
      </w:r>
      <w:r>
        <w:t>-</w:t>
      </w:r>
      <w:r>
        <w:t>2018 почти половина обучающихся (47 %) имеют четвертый и пятый уровни финансовой грамотности, а первый и ниже первого уровни показали только 8 %. В</w:t>
      </w:r>
      <w:r>
        <w:t xml:space="preserve"> странах</w:t>
      </w:r>
      <w:r>
        <w:t>-</w:t>
      </w:r>
      <w:r>
        <w:t xml:space="preserve">аутсайдерах </w:t>
      </w:r>
      <w:r>
        <w:t xml:space="preserve">– </w:t>
      </w:r>
      <w:r>
        <w:t>обратная ситуация: половина обучающихся показывают финансовую грамотность, соответствующую первому уровню или ниже, а четвертый и пятый уровни демонстрируют менее 6 % обучающихся.  Самый распространенный уровень финансовой грамотност</w:t>
      </w:r>
      <w:r>
        <w:t xml:space="preserve">и в России </w:t>
      </w:r>
      <w:r>
        <w:t xml:space="preserve">– </w:t>
      </w:r>
      <w:r>
        <w:t xml:space="preserve">третий, с заданиями этого уровня справляются более 33 % обучающихся. Третий уровень финансовой грамотности </w:t>
      </w:r>
      <w:r>
        <w:t xml:space="preserve">– </w:t>
      </w:r>
      <w:r>
        <w:t>также самый распространенный уровень среди обучающихся в Канаде, Польше, Португалии, Австралии, Болгарии, США, Литве, Испании, Словаки</w:t>
      </w:r>
      <w:r>
        <w:t>и и Италии.  В настоящее время в России пятый уровень финансовой грамотности продемонстрировали почти в два раза меньше обучающихся, чем в среднем в странах ОЭСР, и в три раза меньше, чем в Эстонии и Финляндии.  По сравнению со средними значениями стран ОЭ</w:t>
      </w:r>
      <w:r>
        <w:t>СР, в России, действительно, меньше доля обучающихся, показавших уровень финансовой грамотности ниже первого, и выше доля обучающихся со вторым</w:t>
      </w:r>
      <w:r>
        <w:t>–</w:t>
      </w:r>
      <w:r>
        <w:t xml:space="preserve">третьим уровнями. Но на самом высоком </w:t>
      </w:r>
      <w:r>
        <w:t xml:space="preserve">– </w:t>
      </w:r>
      <w:r>
        <w:t xml:space="preserve">пятом уровне финансовой грамотности </w:t>
      </w:r>
      <w:r>
        <w:t xml:space="preserve">– </w:t>
      </w:r>
      <w:r>
        <w:t xml:space="preserve">доля обучающихся в России (6,3 %) </w:t>
      </w:r>
      <w:r>
        <w:t>практически в два раза ниже, чем в среднем по странам ОЭСР.</w:t>
      </w:r>
      <w:r>
        <w:t xml:space="preserve"> </w:t>
      </w:r>
    </w:p>
    <w:p w:rsidR="00166C7A" w:rsidRDefault="00C16F4D">
      <w:pPr>
        <w:spacing w:after="159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136" w:line="259" w:lineRule="auto"/>
        <w:ind w:right="67" w:firstLine="0"/>
        <w:jc w:val="center"/>
      </w:pPr>
      <w:r>
        <w:rPr>
          <w:u w:val="single" w:color="000000"/>
        </w:rPr>
        <w:t>2.2. Международные проекты ОЭСР «Навыки 21 века», «Образование 2030».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Рисунок 6.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6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581"/>
      </w:tblGrid>
      <w:tr w:rsidR="00166C7A">
        <w:trPr>
          <w:trHeight w:val="1656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46" w:line="259" w:lineRule="auto"/>
              <w:ind w:right="63" w:firstLine="0"/>
              <w:jc w:val="right"/>
            </w:pPr>
            <w:r>
              <w:t xml:space="preserve">Из презентации к вебинару «НОВЫЕ ПОДХОДЫ К ОЦЕНИВАНИЮ В </w:t>
            </w:r>
          </w:p>
          <w:p w:rsidR="00166C7A" w:rsidRDefault="00C16F4D">
            <w:pPr>
              <w:tabs>
                <w:tab w:val="center" w:pos="3222"/>
                <w:tab w:val="center" w:pos="4198"/>
                <w:tab w:val="center" w:pos="4810"/>
                <w:tab w:val="center" w:pos="5982"/>
                <w:tab w:val="center" w:pos="6932"/>
                <w:tab w:val="right" w:pos="9425"/>
              </w:tabs>
              <w:spacing w:after="105" w:line="259" w:lineRule="auto"/>
              <w:ind w:right="0" w:firstLine="0"/>
              <w:jc w:val="left"/>
            </w:pPr>
            <w:r>
              <w:t xml:space="preserve">МЕЖДУНАРОДНОЙ </w:t>
            </w:r>
            <w:r>
              <w:tab/>
              <w:t xml:space="preserve">ПРАКТИКЕ. </w:t>
            </w:r>
            <w:r>
              <w:tab/>
              <w:t xml:space="preserve"> </w:t>
            </w:r>
            <w:r>
              <w:tab/>
              <w:t xml:space="preserve">РОЛЬ </w:t>
            </w:r>
            <w:r>
              <w:tab/>
              <w:t xml:space="preserve">УЧИТЕЛЯ </w:t>
            </w:r>
            <w:r>
              <w:tab/>
              <w:t xml:space="preserve">В </w:t>
            </w:r>
            <w:r>
              <w:tab/>
              <w:t xml:space="preserve">ФОРМИРОВАНИИ </w:t>
            </w:r>
          </w:p>
          <w:p w:rsidR="00166C7A" w:rsidRDefault="00C16F4D">
            <w:pPr>
              <w:spacing w:after="42" w:line="292" w:lineRule="auto"/>
              <w:ind w:right="0" w:firstLine="0"/>
            </w:pPr>
            <w:r>
              <w:t>КОМПЕТЕНЦИЙ 21</w:t>
            </w:r>
            <w:r>
              <w:t>-</w:t>
            </w:r>
            <w:r>
              <w:t xml:space="preserve">ГО ВЕКА» вПоздняковой Е.В., руководителя Центра национальных и международных исследований качества образования, ФГБУ «ФИОКО»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color w:val="0000FF"/>
                <w:u w:val="single" w:color="0000FF"/>
              </w:rPr>
              <w:t>pozdniakova@fioco.ru</w:t>
            </w:r>
            <w:r>
              <w:t xml:space="preserve">. Из открытых интернет </w:t>
            </w:r>
            <w:r>
              <w:t xml:space="preserve">– </w:t>
            </w:r>
            <w:r>
              <w:t>источников</w:t>
            </w:r>
            <w:r>
              <w:t xml:space="preserve"> с сайта http://cmoko48.lipetsk.ru</w:t>
            </w:r>
            <w:r>
              <w:t xml:space="preserve"> </w:t>
            </w:r>
          </w:p>
        </w:tc>
      </w:tr>
      <w:tr w:rsidR="00166C7A">
        <w:trPr>
          <w:trHeight w:val="5515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42915" cy="3432174"/>
                  <wp:effectExtent l="0" t="0" r="0" b="0"/>
                  <wp:docPr id="7439" name="Picture 7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9" name="Picture 74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915" cy="343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22" w:firstLine="0"/>
        <w:jc w:val="left"/>
      </w:pPr>
    </w:p>
    <w:tbl>
      <w:tblPr>
        <w:tblStyle w:val="TableGrid"/>
        <w:tblW w:w="9581" w:type="dxa"/>
        <w:tblInd w:w="-113" w:type="dxa"/>
        <w:tblCellMar>
          <w:top w:w="0" w:type="dxa"/>
          <w:left w:w="115" w:type="dxa"/>
          <w:bottom w:w="0" w:type="dxa"/>
          <w:right w:w="118" w:type="dxa"/>
        </w:tblCellMar>
        <w:tblLook w:val="04A0" w:firstRow="1" w:lastRow="0" w:firstColumn="1" w:lastColumn="0" w:noHBand="0" w:noVBand="1"/>
      </w:tblPr>
      <w:tblGrid>
        <w:gridCol w:w="9581"/>
      </w:tblGrid>
      <w:tr w:rsidR="00166C7A">
        <w:trPr>
          <w:trHeight w:val="5412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42914" cy="3364864"/>
                  <wp:effectExtent l="0" t="0" r="0" b="0"/>
                  <wp:docPr id="7464" name="Picture 7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" name="Picture 74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914" cy="336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4730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39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94629" cy="2933699"/>
                  <wp:effectExtent l="0" t="0" r="0" b="0"/>
                  <wp:docPr id="7476" name="Picture 7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6" name="Picture 74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629" cy="293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4502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04459" cy="2787014"/>
                  <wp:effectExtent l="0" t="0" r="0" b="0"/>
                  <wp:docPr id="7498" name="Picture 7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" name="Picture 74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459" cy="278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3106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38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57444" cy="1901824"/>
                  <wp:effectExtent l="0" t="0" r="0" b="0"/>
                  <wp:docPr id="7510" name="Picture 7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" name="Picture 75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444" cy="19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166C7A" w:rsidRDefault="00C16F4D">
      <w:pPr>
        <w:spacing w:after="76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159"/>
        <w:ind w:left="-15" w:right="45"/>
      </w:pPr>
      <w:r>
        <w:t>2.3. Материал из статьи Ковалевой Г.С. Финансовая грамотность как составляющая функциональной грамотности: международный контекст // Отечественная и зарубежная педагогика. 2017. Т.1, № 2 (37). С.31</w:t>
      </w:r>
      <w:r>
        <w:t xml:space="preserve">–43. </w:t>
      </w:r>
    </w:p>
    <w:p w:rsidR="00166C7A" w:rsidRDefault="00C16F4D">
      <w:pPr>
        <w:spacing w:line="333" w:lineRule="auto"/>
        <w:ind w:left="-15" w:right="45"/>
      </w:pPr>
      <w:r>
        <w:t>Обзор содержания обучения финансовой грамотности в</w:t>
      </w:r>
      <w:r>
        <w:t xml:space="preserve"> </w:t>
      </w:r>
      <w:r>
        <w:t>ра</w:t>
      </w:r>
      <w:r>
        <w:t>зных странах (Австралии, Бразилии, Англии, Японии, Малайзии, Нидерландах, Новой Зеландии, Северной Ирландии, Шотландии, Южной Африке и</w:t>
      </w:r>
      <w:r>
        <w:t xml:space="preserve"> </w:t>
      </w:r>
      <w:r>
        <w:t>США) показал,</w:t>
      </w:r>
      <w:r>
        <w:t xml:space="preserve"> </w:t>
      </w:r>
      <w:r>
        <w:t>что существует некоторый консенсус по финансовым областям содержания грамотности. Включаемые в</w:t>
      </w:r>
      <w:r>
        <w:t xml:space="preserve"> </w:t>
      </w:r>
      <w:r>
        <w:t>него темы об</w:t>
      </w:r>
      <w:r>
        <w:t>разуют четыре области содержания финансовой грамотности PISA: деньги и</w:t>
      </w:r>
      <w:r>
        <w:t xml:space="preserve"> </w:t>
      </w:r>
      <w:r>
        <w:t>операции с</w:t>
      </w:r>
      <w:r>
        <w:t xml:space="preserve"> </w:t>
      </w:r>
      <w:r>
        <w:t>ними, планирование и</w:t>
      </w:r>
      <w:r>
        <w:t xml:space="preserve"> </w:t>
      </w:r>
      <w:r>
        <w:t>управление финансами, риски и</w:t>
      </w:r>
      <w:r>
        <w:t xml:space="preserve"> </w:t>
      </w:r>
      <w:r>
        <w:t>вознаграждения,</w:t>
      </w:r>
      <w:r>
        <w:t xml:space="preserve"> </w:t>
      </w:r>
      <w:r>
        <w:t xml:space="preserve">финансовая среда (отдельные вопросы из области финансов). </w:t>
      </w:r>
      <w:r>
        <w:t xml:space="preserve"> </w:t>
      </w:r>
    </w:p>
    <w:p w:rsidR="00166C7A" w:rsidRDefault="00C16F4D">
      <w:pPr>
        <w:spacing w:line="341" w:lineRule="auto"/>
        <w:ind w:left="-15" w:right="45"/>
      </w:pPr>
      <w:r>
        <w:t xml:space="preserve">Для исследования финансовой грамотности были установлены четыре категории процессов </w:t>
      </w:r>
      <w:r>
        <w:t xml:space="preserve">— </w:t>
      </w:r>
      <w:r>
        <w:t xml:space="preserve">четыре вида познавательной деятельности: </w:t>
      </w:r>
      <w:r>
        <w:t xml:space="preserve"> </w:t>
      </w:r>
    </w:p>
    <w:p w:rsidR="00166C7A" w:rsidRDefault="00C16F4D">
      <w:pPr>
        <w:numPr>
          <w:ilvl w:val="0"/>
          <w:numId w:val="23"/>
        </w:numPr>
        <w:spacing w:after="110"/>
        <w:ind w:right="1632" w:hanging="281"/>
        <w:jc w:val="left"/>
      </w:pPr>
      <w:r>
        <w:t xml:space="preserve">выявление финансовой информации; </w:t>
      </w:r>
      <w:r>
        <w:t xml:space="preserve"> </w:t>
      </w:r>
    </w:p>
    <w:p w:rsidR="00166C7A" w:rsidRDefault="00C16F4D">
      <w:pPr>
        <w:numPr>
          <w:ilvl w:val="0"/>
          <w:numId w:val="23"/>
        </w:numPr>
        <w:spacing w:after="0" w:line="373" w:lineRule="auto"/>
        <w:ind w:right="1632" w:hanging="281"/>
        <w:jc w:val="left"/>
      </w:pPr>
      <w:r>
        <w:t>анализ информации в</w:t>
      </w:r>
      <w:r>
        <w:t xml:space="preserve"> </w:t>
      </w:r>
      <w:r>
        <w:t xml:space="preserve">финансовом контексте;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t xml:space="preserve">оценка финансовых проблем;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t>применение финанс</w:t>
      </w:r>
      <w:r>
        <w:t xml:space="preserve">овых знаний. </w:t>
      </w:r>
      <w:r>
        <w:t xml:space="preserve"> </w:t>
      </w:r>
    </w:p>
    <w:p w:rsidR="00166C7A" w:rsidRDefault="00C16F4D">
      <w:pPr>
        <w:spacing w:line="344" w:lineRule="auto"/>
        <w:ind w:left="-15" w:right="45"/>
      </w:pPr>
      <w:r>
        <w:t>Третье измерение оценки финансовой грамотности включает контексты (ситуации), в</w:t>
      </w:r>
      <w:r>
        <w:t xml:space="preserve"> </w:t>
      </w:r>
      <w:r>
        <w:t>которых применяются знания, навыки и</w:t>
      </w:r>
      <w:r>
        <w:t xml:space="preserve"> </w:t>
      </w:r>
      <w:r>
        <w:t xml:space="preserve">понимание, от личностных до глобальных. </w:t>
      </w:r>
    </w:p>
    <w:p w:rsidR="00166C7A" w:rsidRDefault="00C16F4D">
      <w:pPr>
        <w:spacing w:line="362" w:lineRule="auto"/>
        <w:ind w:left="-15" w:right="45" w:firstLine="0"/>
      </w:pPr>
      <w:r>
        <w:t>Ситуации для использования в</w:t>
      </w:r>
      <w:r>
        <w:t xml:space="preserve"> </w:t>
      </w:r>
      <w:r>
        <w:t>исследовании финансовой грамотности 15</w:t>
      </w:r>
      <w:r>
        <w:t>-</w:t>
      </w:r>
      <w:r>
        <w:t xml:space="preserve">летних, включают: </w:t>
      </w:r>
      <w:r>
        <w:t xml:space="preserve"> </w:t>
      </w:r>
    </w:p>
    <w:p w:rsidR="00166C7A" w:rsidRDefault="00C16F4D">
      <w:pPr>
        <w:numPr>
          <w:ilvl w:val="0"/>
          <w:numId w:val="23"/>
        </w:numPr>
        <w:spacing w:after="110"/>
        <w:ind w:right="1632" w:hanging="281"/>
        <w:jc w:val="left"/>
      </w:pPr>
      <w:r>
        <w:t>образование и</w:t>
      </w:r>
      <w:r>
        <w:t xml:space="preserve"> </w:t>
      </w:r>
      <w:r>
        <w:t>работа (контекст образовательный и</w:t>
      </w:r>
      <w:r>
        <w:t xml:space="preserve"> </w:t>
      </w:r>
      <w:r>
        <w:t xml:space="preserve">профессиональный); </w:t>
      </w:r>
      <w:r>
        <w:t xml:space="preserve"> </w:t>
      </w:r>
    </w:p>
    <w:p w:rsidR="00166C7A" w:rsidRDefault="00C16F4D">
      <w:pPr>
        <w:numPr>
          <w:ilvl w:val="0"/>
          <w:numId w:val="23"/>
        </w:numPr>
        <w:spacing w:after="0" w:line="373" w:lineRule="auto"/>
        <w:ind w:right="1632" w:hanging="281"/>
        <w:jc w:val="left"/>
      </w:pPr>
      <w:r>
        <w:t>дом и</w:t>
      </w:r>
      <w:r>
        <w:t xml:space="preserve"> </w:t>
      </w:r>
      <w:r>
        <w:t>семья (контекст домашний и</w:t>
      </w:r>
      <w:r>
        <w:t xml:space="preserve"> </w:t>
      </w:r>
      <w:r>
        <w:t xml:space="preserve">семейный);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t>личные траты, досуг и</w:t>
      </w:r>
      <w:r>
        <w:t xml:space="preserve"> </w:t>
      </w:r>
      <w:r>
        <w:t xml:space="preserve">отдых (контекст личностный);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t>общество и</w:t>
      </w:r>
      <w:r>
        <w:t xml:space="preserve"> </w:t>
      </w:r>
      <w:r>
        <w:t xml:space="preserve">гражданин (контекст общественный). </w:t>
      </w:r>
      <w:r>
        <w:t xml:space="preserve"> </w:t>
      </w:r>
    </w:p>
    <w:p w:rsidR="00166C7A" w:rsidRDefault="00C16F4D">
      <w:pPr>
        <w:spacing w:after="60" w:line="357" w:lineRule="auto"/>
        <w:ind w:left="-15" w:right="45"/>
      </w:pPr>
      <w:r>
        <w:t>Для объяснения по</w:t>
      </w:r>
      <w:r>
        <w:t>лученных результатов собиралась контекстная информация в</w:t>
      </w:r>
      <w:r>
        <w:t xml:space="preserve"> </w:t>
      </w:r>
      <w:r>
        <w:t>ходе анкетирования учащихся. В</w:t>
      </w:r>
      <w:r>
        <w:t xml:space="preserve"> </w:t>
      </w:r>
      <w:r>
        <w:t>анкету были включены четыре области: доступ (подход) к</w:t>
      </w:r>
      <w:r>
        <w:t xml:space="preserve"> </w:t>
      </w:r>
      <w:r>
        <w:t>финансовым продуктам и</w:t>
      </w:r>
      <w:r>
        <w:t xml:space="preserve"> </w:t>
      </w:r>
      <w:r>
        <w:t>деньгам; доступ к</w:t>
      </w:r>
      <w:r>
        <w:t xml:space="preserve"> </w:t>
      </w:r>
      <w:r>
        <w:t>информации и</w:t>
      </w:r>
      <w:r>
        <w:t xml:space="preserve"> </w:t>
      </w:r>
      <w:r>
        <w:t>образованию; отношение и</w:t>
      </w:r>
      <w:r>
        <w:t xml:space="preserve"> </w:t>
      </w:r>
      <w:r>
        <w:t>уверенность в</w:t>
      </w:r>
      <w:r>
        <w:t xml:space="preserve"> </w:t>
      </w:r>
      <w:r>
        <w:t>финансовых вопросах;</w:t>
      </w:r>
      <w:r>
        <w:t xml:space="preserve"> поведение при совершении расходов и</w:t>
      </w:r>
      <w:r>
        <w:t xml:space="preserve"> </w:t>
      </w:r>
      <w:r>
        <w:t xml:space="preserve">сбережениях. </w:t>
      </w:r>
      <w:r>
        <w:t xml:space="preserve"> </w:t>
      </w:r>
    </w:p>
    <w:p w:rsidR="00166C7A" w:rsidRDefault="00C16F4D">
      <w:pPr>
        <w:spacing w:after="77"/>
        <w:ind w:left="-15" w:right="45"/>
      </w:pPr>
      <w:r>
        <w:t>В исследовании PISA в</w:t>
      </w:r>
      <w:r>
        <w:t xml:space="preserve"> 2012 </w:t>
      </w:r>
      <w:r>
        <w:t>году приняли участие 227 образовательных учреждений из 42 субъектов Российской Федерации. В 2012</w:t>
      </w:r>
      <w:r>
        <w:t xml:space="preserve"> </w:t>
      </w:r>
      <w:r>
        <w:t>году в</w:t>
      </w:r>
      <w:r>
        <w:t xml:space="preserve"> </w:t>
      </w:r>
      <w:r>
        <w:t xml:space="preserve">исследовании PISA по финансовой грамотности впервые были получены ответы </w:t>
      </w:r>
      <w:r>
        <w:t xml:space="preserve">на вопросы, приведенные ниже. Каков реальный уровень финансовой грамотности российских учащихся? Отличаются ли страны по уровню финансовой грамотности учащихся? </w:t>
      </w:r>
      <w:r>
        <w:t xml:space="preserve"> </w:t>
      </w:r>
    </w:p>
    <w:p w:rsidR="00166C7A" w:rsidRDefault="00C16F4D">
      <w:pPr>
        <w:spacing w:after="87" w:line="341" w:lineRule="auto"/>
        <w:ind w:left="-15" w:right="45"/>
      </w:pPr>
      <w:r>
        <w:t>Средний результат выполнения международного теста по финансовой грамотности российскими учащи</w:t>
      </w:r>
      <w:r>
        <w:t>мися 15</w:t>
      </w:r>
      <w:r>
        <w:t>-</w:t>
      </w:r>
      <w:r>
        <w:t xml:space="preserve">летнего возраста составил 486 баллов, средний результат по странам ОЭСР </w:t>
      </w:r>
      <w:r>
        <w:t xml:space="preserve">— </w:t>
      </w:r>
      <w:r>
        <w:t>500 баллов. В</w:t>
      </w:r>
      <w:r>
        <w:t xml:space="preserve"> </w:t>
      </w:r>
      <w:r>
        <w:t>рейтинге стран Россия заняла 10 место среди 18 странучастниц, расположившись между США и</w:t>
      </w:r>
      <w:r>
        <w:t xml:space="preserve"> </w:t>
      </w:r>
      <w:r>
        <w:t>Францией. Результаты российских учащихся статистически значимо не отлич</w:t>
      </w:r>
      <w:r>
        <w:t>аются от результатов группы из 6 стран (США, Франция, Словения, Испания, Хорватия и</w:t>
      </w:r>
      <w:r>
        <w:t xml:space="preserve"> </w:t>
      </w:r>
      <w:r>
        <w:t xml:space="preserve">Израиль). </w:t>
      </w:r>
      <w:r>
        <w:t xml:space="preserve"> </w:t>
      </w:r>
    </w:p>
    <w:p w:rsidR="00166C7A" w:rsidRDefault="00C16F4D">
      <w:pPr>
        <w:spacing w:line="362" w:lineRule="auto"/>
        <w:ind w:left="-15" w:right="45"/>
      </w:pPr>
      <w:r>
        <w:t>«Для России, у</w:t>
      </w:r>
      <w:r>
        <w:t xml:space="preserve"> </w:t>
      </w:r>
      <w:r>
        <w:t>которой пока недолгий опыт рыночной экономики и</w:t>
      </w:r>
      <w:r>
        <w:t xml:space="preserve"> </w:t>
      </w:r>
      <w:r>
        <w:t xml:space="preserve">развития финансовых рынков, это неплохой результат, </w:t>
      </w:r>
      <w:r>
        <w:t xml:space="preserve">— </w:t>
      </w:r>
      <w:r>
        <w:t>отметил заместитель министра финансов Серге</w:t>
      </w:r>
      <w:r>
        <w:t xml:space="preserve">й Сторчак. </w:t>
      </w:r>
      <w:r>
        <w:t xml:space="preserve">— </w:t>
      </w:r>
      <w:r>
        <w:t>Но для успешной и</w:t>
      </w:r>
      <w:r>
        <w:t xml:space="preserve"> </w:t>
      </w:r>
      <w:r>
        <w:t>эффективной жизни в</w:t>
      </w:r>
      <w:r>
        <w:t xml:space="preserve"> </w:t>
      </w:r>
      <w:r>
        <w:t>21 веке этого уже недостаточно. Молодые люди сегодня вступают в</w:t>
      </w:r>
      <w:r>
        <w:t xml:space="preserve"> </w:t>
      </w:r>
      <w:r>
        <w:t>жизнь во все более сложном финансовом мире и</w:t>
      </w:r>
      <w:r>
        <w:t xml:space="preserve"> </w:t>
      </w:r>
      <w:r>
        <w:t>должны быть готовы к</w:t>
      </w:r>
      <w:r>
        <w:t xml:space="preserve"> </w:t>
      </w:r>
      <w:r>
        <w:t xml:space="preserve">принятию индивидуальных финансовых решений». </w:t>
      </w:r>
      <w:r>
        <w:t xml:space="preserve"> </w:t>
      </w:r>
    </w:p>
    <w:p w:rsidR="00166C7A" w:rsidRDefault="00C16F4D">
      <w:pPr>
        <w:spacing w:after="77" w:line="348" w:lineRule="auto"/>
        <w:ind w:left="-15" w:right="45"/>
      </w:pPr>
      <w:r>
        <w:t>Самый высокий уровень финансовой грамотности продемонстрировали учащиеся Шанхая, их результат превысил средний международный более чем на 100 баллов и</w:t>
      </w:r>
      <w:r>
        <w:t xml:space="preserve"> </w:t>
      </w:r>
      <w:r>
        <w:t>составил 603 балла. Результаты учащихся Бельгии, Эстонии, Австралии, Новой Зеландии, Чешской Республики и</w:t>
      </w:r>
      <w:r>
        <w:t xml:space="preserve"> </w:t>
      </w:r>
      <w:r>
        <w:t>Польши также превысили средний международный уровень. В соответствии с</w:t>
      </w:r>
      <w:r>
        <w:t xml:space="preserve"> </w:t>
      </w:r>
      <w:r>
        <w:t>международной шкалой и</w:t>
      </w:r>
      <w:r>
        <w:t xml:space="preserve"> </w:t>
      </w:r>
      <w:r>
        <w:t>критериями сформированности различных уровней финансовой грамотности 83% российских 15</w:t>
      </w:r>
      <w:r>
        <w:t>-</w:t>
      </w:r>
      <w:r>
        <w:t xml:space="preserve">летних учащихся продемонстрировали готовность адекватно использовать свои </w:t>
      </w:r>
      <w:r>
        <w:t>знания и</w:t>
      </w:r>
      <w:r>
        <w:t xml:space="preserve"> </w:t>
      </w:r>
      <w:r>
        <w:t>умения в</w:t>
      </w:r>
      <w:r>
        <w:t xml:space="preserve"> </w:t>
      </w:r>
      <w:r>
        <w:t>области финансовой деятельности; они достигли порогового (2</w:t>
      </w:r>
      <w:r>
        <w:t>-</w:t>
      </w:r>
      <w:r>
        <w:t>го уровня) или превысили его.</w:t>
      </w:r>
      <w:r>
        <w:t xml:space="preserve"> </w:t>
      </w:r>
    </w:p>
    <w:p w:rsidR="00166C7A" w:rsidRDefault="00C16F4D">
      <w:pPr>
        <w:spacing w:line="327" w:lineRule="auto"/>
        <w:ind w:left="-15" w:right="45"/>
      </w:pPr>
      <w:r>
        <w:t>В</w:t>
      </w:r>
      <w:r>
        <w:t xml:space="preserve"> </w:t>
      </w:r>
      <w:r>
        <w:t>среднем по странам ОЭСР таких учащихся около 85%. Не достигли порогового уровня финансовой грамотности в</w:t>
      </w:r>
      <w:r>
        <w:t xml:space="preserve"> </w:t>
      </w:r>
      <w:r>
        <w:t>среднем 15% учащихся стран ОЭСР, в</w:t>
      </w:r>
      <w:r>
        <w:t xml:space="preserve"> </w:t>
      </w:r>
      <w:r>
        <w:t>Росси</w:t>
      </w:r>
      <w:r>
        <w:t xml:space="preserve">и </w:t>
      </w:r>
      <w:r>
        <w:t xml:space="preserve">— </w:t>
      </w:r>
      <w:r>
        <w:t>16,7%. Критериями достижения порогового уровня финансовой грамотности являются следующие показатели: «Учащиеся начинают применять знания основных финансовых продуктов и</w:t>
      </w:r>
      <w:r>
        <w:t xml:space="preserve"> </w:t>
      </w:r>
      <w:r>
        <w:t>часто используемых финансовых терминов и</w:t>
      </w:r>
      <w:r>
        <w:t xml:space="preserve"> </w:t>
      </w:r>
      <w:r>
        <w:t>понятий. Они могут использовать информацию</w:t>
      </w:r>
      <w:r>
        <w:t xml:space="preserve"> при принятии финансовых решений в</w:t>
      </w:r>
      <w:r>
        <w:t xml:space="preserve"> </w:t>
      </w:r>
      <w:r>
        <w:t>ситуациях, непосредственно их касающихся. Они осознают ценность простого бюджета и</w:t>
      </w:r>
      <w:r>
        <w:t xml:space="preserve"> </w:t>
      </w:r>
      <w:r>
        <w:t>интерпрети руют характерные особенности повседневных финансовых документов; могут применять простые действия с</w:t>
      </w:r>
      <w:r>
        <w:t xml:space="preserve"> </w:t>
      </w:r>
      <w:r>
        <w:t>числами (в</w:t>
      </w:r>
      <w:r>
        <w:t xml:space="preserve"> </w:t>
      </w:r>
      <w:r>
        <w:t>том числе делени</w:t>
      </w:r>
      <w:r>
        <w:t>е)</w:t>
      </w:r>
      <w:r>
        <w:t xml:space="preserve"> </w:t>
      </w:r>
      <w:r>
        <w:t>для ответа на вопросы, касающиеся финансовых проблем. Они показывают понимание связи между различными финансовыми элементами (например, числом продуктов потребления и</w:t>
      </w:r>
      <w:r>
        <w:t xml:space="preserve"> </w:t>
      </w:r>
      <w:r>
        <w:t xml:space="preserve">расходами на них)». </w:t>
      </w:r>
      <w:r>
        <w:t xml:space="preserve"> </w:t>
      </w:r>
    </w:p>
    <w:p w:rsidR="00166C7A" w:rsidRDefault="00C16F4D">
      <w:pPr>
        <w:spacing w:line="328" w:lineRule="auto"/>
        <w:ind w:left="-15" w:right="45"/>
      </w:pPr>
      <w:r>
        <w:t>Самый высокий уровень финансовой грамотности продемонстрировал к</w:t>
      </w:r>
      <w:r>
        <w:t>аждый десятый учащийся стран ОЭСР (9,7%) и</w:t>
      </w:r>
      <w:r>
        <w:t xml:space="preserve"> </w:t>
      </w:r>
      <w:r>
        <w:t>4,3% российских учащихся. Эти учащиеся смогли продемонстрировать понимание широкого спектра финансовых терминов и</w:t>
      </w:r>
      <w:r>
        <w:t xml:space="preserve"> </w:t>
      </w:r>
      <w:r>
        <w:t>понятий в</w:t>
      </w:r>
      <w:r>
        <w:t xml:space="preserve"> </w:t>
      </w:r>
      <w:r>
        <w:t>контекстах, имеющих отношение к</w:t>
      </w:r>
      <w:r>
        <w:t xml:space="preserve"> </w:t>
      </w:r>
      <w:r>
        <w:t>собственной жизни в</w:t>
      </w:r>
      <w:r>
        <w:t xml:space="preserve"> </w:t>
      </w:r>
      <w:r>
        <w:t xml:space="preserve">долгосрочной перспективе. Они смогли </w:t>
      </w:r>
      <w:r>
        <w:t>анализировать сложные финансовые продукты и</w:t>
      </w:r>
      <w:r>
        <w:t xml:space="preserve"> </w:t>
      </w:r>
      <w:r>
        <w:t>учитывать особенности финансовых документов, которые являются существенными, но не очевидными (например, операционные издержки). Они смогли решить нестандартные финансовые проблемы, описать возможные результаты ф</w:t>
      </w:r>
      <w:r>
        <w:t xml:space="preserve">инансовых решений, показывая понимание более широкой финансовой области (например, налога на прибыль). </w:t>
      </w:r>
      <w:r>
        <w:t xml:space="preserve"> </w:t>
      </w:r>
    </w:p>
    <w:p w:rsidR="00166C7A" w:rsidRDefault="00C16F4D">
      <w:pPr>
        <w:spacing w:after="161"/>
        <w:ind w:left="-15" w:right="45"/>
      </w:pPr>
      <w:r>
        <w:t>Проведённый анализ позволил констатировать важные аспекты состояния финансовой грамотности российских учащихся, которые должны быть учтены при дальнейш</w:t>
      </w:r>
      <w:r>
        <w:t xml:space="preserve">ей работе по финансовому образованию: </w:t>
      </w:r>
      <w:r>
        <w:t xml:space="preserve"> </w:t>
      </w:r>
    </w:p>
    <w:p w:rsidR="00166C7A" w:rsidRDefault="00C16F4D">
      <w:pPr>
        <w:numPr>
          <w:ilvl w:val="0"/>
          <w:numId w:val="24"/>
        </w:numPr>
        <w:spacing w:line="362" w:lineRule="auto"/>
        <w:ind w:right="45"/>
      </w:pPr>
      <w:r>
        <w:t>Наиболее сложной областью содержания оказалась область «Деньги и</w:t>
      </w:r>
      <w:r>
        <w:t xml:space="preserve"> </w:t>
      </w:r>
      <w:r>
        <w:t>операции с</w:t>
      </w:r>
      <w:r>
        <w:t xml:space="preserve"> </w:t>
      </w:r>
      <w:r>
        <w:t xml:space="preserve">ними», самыми сложными познавательными умениями </w:t>
      </w:r>
      <w:r>
        <w:t xml:space="preserve">— </w:t>
      </w:r>
      <w:r>
        <w:t>выявление и</w:t>
      </w:r>
      <w:r>
        <w:t xml:space="preserve"> </w:t>
      </w:r>
      <w:r>
        <w:t xml:space="preserve">анализ финансовой информации. </w:t>
      </w:r>
      <w:r>
        <w:t xml:space="preserve"> </w:t>
      </w:r>
    </w:p>
    <w:p w:rsidR="00166C7A" w:rsidRDefault="00C16F4D">
      <w:pPr>
        <w:numPr>
          <w:ilvl w:val="0"/>
          <w:numId w:val="24"/>
        </w:numPr>
        <w:spacing w:line="357" w:lineRule="auto"/>
        <w:ind w:right="45"/>
      </w:pPr>
      <w:r>
        <w:t>Российским учащимся недостаточно знакомы механ</w:t>
      </w:r>
      <w:r>
        <w:t>измы кредитования, операции с</w:t>
      </w:r>
      <w:r>
        <w:t xml:space="preserve"> </w:t>
      </w:r>
      <w:r>
        <w:t>банковскими вкладами, вопросы обеспечения безопасности при покупке товаров в</w:t>
      </w:r>
      <w:r>
        <w:t xml:space="preserve"> </w:t>
      </w:r>
      <w:r>
        <w:t>интернет</w:t>
      </w:r>
      <w:r>
        <w:t xml:space="preserve">- </w:t>
      </w:r>
      <w:r>
        <w:t xml:space="preserve">магазине; проблемы инвестирования, действие механизмов налогообложения. </w:t>
      </w:r>
      <w:r>
        <w:t xml:space="preserve"> </w:t>
      </w:r>
    </w:p>
    <w:p w:rsidR="00166C7A" w:rsidRDefault="00C16F4D">
      <w:pPr>
        <w:numPr>
          <w:ilvl w:val="0"/>
          <w:numId w:val="24"/>
        </w:numPr>
        <w:spacing w:after="163"/>
        <w:ind w:right="45"/>
      </w:pPr>
      <w:r>
        <w:t>Недостаточно развито комплексное умение аргументировать ответ, сф</w:t>
      </w:r>
      <w:r>
        <w:t>ормулированный самостоятельно. Учащимся явно не хватало опыта использования предложенной информации с</w:t>
      </w:r>
      <w:r>
        <w:t xml:space="preserve"> </w:t>
      </w:r>
      <w:r>
        <w:t xml:space="preserve">целью аргументации ответа. </w:t>
      </w:r>
      <w:r>
        <w:t xml:space="preserve"> </w:t>
      </w:r>
    </w:p>
    <w:p w:rsidR="00166C7A" w:rsidRDefault="00C16F4D">
      <w:pPr>
        <w:numPr>
          <w:ilvl w:val="0"/>
          <w:numId w:val="24"/>
        </w:numPr>
        <w:spacing w:after="63" w:line="363" w:lineRule="auto"/>
        <w:ind w:right="45"/>
      </w:pPr>
      <w:r>
        <w:t>При выполнении отдельных заданий (в</w:t>
      </w:r>
      <w:r>
        <w:t xml:space="preserve"> </w:t>
      </w:r>
      <w:r>
        <w:t>большей степени связанных с</w:t>
      </w:r>
      <w:r>
        <w:t xml:space="preserve"> </w:t>
      </w:r>
      <w:r>
        <w:t>планированием и</w:t>
      </w:r>
      <w:r>
        <w:t xml:space="preserve"> </w:t>
      </w:r>
      <w:r>
        <w:t>управлением финансами) достаточно четко проявились гендерные отличия, что необходимо учитывать в</w:t>
      </w:r>
      <w:r>
        <w:t xml:space="preserve"> </w:t>
      </w:r>
      <w:r>
        <w:t>процессе обучения. Имеется ли связь финансовой грамотности с</w:t>
      </w:r>
      <w:r>
        <w:t xml:space="preserve"> </w:t>
      </w:r>
      <w:r>
        <w:t>уровнем овладения математикой и</w:t>
      </w:r>
      <w:r>
        <w:t xml:space="preserve"> </w:t>
      </w:r>
      <w:r>
        <w:t xml:space="preserve">читательской грамотностью? </w:t>
      </w:r>
      <w:r>
        <w:t xml:space="preserve"> </w:t>
      </w:r>
    </w:p>
    <w:p w:rsidR="00166C7A" w:rsidRDefault="00C16F4D">
      <w:pPr>
        <w:spacing w:line="324" w:lineRule="auto"/>
        <w:ind w:left="-15" w:right="45"/>
      </w:pPr>
      <w:r>
        <w:t>В</w:t>
      </w:r>
      <w:r>
        <w:t xml:space="preserve"> </w:t>
      </w:r>
      <w:r>
        <w:t>целом, Россия показала результаты п</w:t>
      </w:r>
      <w:r>
        <w:t>о финансовой грамотности лучше, чем ожидалось, исходя из результатов тестов PISA по математической и</w:t>
      </w:r>
      <w:r>
        <w:t xml:space="preserve"> </w:t>
      </w:r>
      <w:r>
        <w:t>читательской грамотности: более 60% российских учащихся продемонстрировали более высокие результаты по финансовой грамотности, чем можно было ожидать, учит</w:t>
      </w:r>
      <w:r>
        <w:t>ывая их результаты по математике и</w:t>
      </w:r>
      <w:r>
        <w:t xml:space="preserve"> </w:t>
      </w:r>
      <w:r>
        <w:t>чтению.</w:t>
      </w:r>
      <w:r>
        <w:t xml:space="preserve"> </w:t>
      </w:r>
      <w:r>
        <w:t>Полученный результат для России предполагает, что повышение уровня финансовой грамотности российских учащихся может быть достигнуто в</w:t>
      </w:r>
      <w:r>
        <w:t xml:space="preserve"> </w:t>
      </w:r>
      <w:r>
        <w:t>большей степени не за счет обучения математике и</w:t>
      </w:r>
      <w:r>
        <w:t xml:space="preserve"> </w:t>
      </w:r>
      <w:r>
        <w:t>чтению, а</w:t>
      </w:r>
      <w:r>
        <w:t xml:space="preserve"> </w:t>
      </w:r>
      <w:r>
        <w:t>за счет других факто</w:t>
      </w:r>
      <w:r>
        <w:t>ров.</w:t>
      </w:r>
      <w:r>
        <w:t xml:space="preserve"> </w:t>
      </w:r>
    </w:p>
    <w:p w:rsidR="00166C7A" w:rsidRDefault="00C16F4D">
      <w:pPr>
        <w:spacing w:line="349" w:lineRule="auto"/>
        <w:ind w:left="-15" w:right="45"/>
      </w:pPr>
      <w:r>
        <w:t>2.4. Материал на основе ст. Половникова А. В., Козлова А. А. Задания по финансовой грамотности в</w:t>
      </w:r>
      <w:r>
        <w:t xml:space="preserve"> </w:t>
      </w:r>
      <w:r>
        <w:t>контексте реализации системно</w:t>
      </w:r>
      <w:r>
        <w:t>-</w:t>
      </w:r>
      <w:r>
        <w:t>деятельностного подхода: особенности моделирования и</w:t>
      </w:r>
      <w:r>
        <w:t xml:space="preserve"> </w:t>
      </w:r>
      <w:r>
        <w:t>опыт апробации // Отечественная и</w:t>
      </w:r>
      <w:r>
        <w:t xml:space="preserve"> </w:t>
      </w:r>
      <w:r>
        <w:t>зарубежная педагогика. 2019. Т.</w:t>
      </w:r>
      <w:r>
        <w:t xml:space="preserve"> </w:t>
      </w:r>
      <w:r>
        <w:t>1, №</w:t>
      </w:r>
      <w:r>
        <w:t xml:space="preserve">  4 (61). С.</w:t>
      </w:r>
      <w:r>
        <w:t xml:space="preserve"> 159–176. </w:t>
      </w:r>
    </w:p>
    <w:p w:rsidR="00166C7A" w:rsidRDefault="00C16F4D">
      <w:pPr>
        <w:spacing w:line="327" w:lineRule="auto"/>
        <w:ind w:left="-15" w:right="45"/>
      </w:pPr>
      <w:r>
        <w:t>В статье дается достаточно подробное описание особенностей моделирования заданий по финансовой грамотности, которые были разработаны специалистами Института стратегии развития образования РАО и</w:t>
      </w:r>
      <w:r>
        <w:t xml:space="preserve"> </w:t>
      </w:r>
      <w:r>
        <w:t>в</w:t>
      </w:r>
      <w:r>
        <w:t xml:space="preserve"> </w:t>
      </w:r>
      <w:r>
        <w:t>настоящее время прошли апробацию в</w:t>
      </w:r>
      <w:r>
        <w:t xml:space="preserve"> </w:t>
      </w:r>
      <w:r>
        <w:t>ра</w:t>
      </w:r>
      <w:r>
        <w:t>зличных регионах страны.</w:t>
      </w:r>
      <w:r>
        <w:t xml:space="preserve"> </w:t>
      </w:r>
    </w:p>
    <w:p w:rsidR="00166C7A" w:rsidRDefault="00C16F4D">
      <w:pPr>
        <w:spacing w:line="340" w:lineRule="auto"/>
        <w:ind w:left="-15" w:right="45"/>
      </w:pPr>
      <w:r>
        <w:t>В Формирование функциональной финансовой грамотности может происходить в</w:t>
      </w:r>
      <w:r>
        <w:t xml:space="preserve"> </w:t>
      </w:r>
      <w:r>
        <w:t>процессе выполнения заданий определенного типа, главной задачей которых является не столько проверка усвоения учащимися определенного набора знаний, не столь</w:t>
      </w:r>
      <w:r>
        <w:t>ко выявление уровня овладения теми или иными умениями, а</w:t>
      </w:r>
      <w:r>
        <w:t xml:space="preserve"> </w:t>
      </w:r>
      <w:r>
        <w:t>именно создание условий для развития разных аспектов функциональной грамотности. То есть, выполняя блок заданий, ученик в</w:t>
      </w:r>
      <w:r>
        <w:t xml:space="preserve"> </w:t>
      </w:r>
      <w:r>
        <w:t xml:space="preserve">идеале осваивает определенный аспект финансовой грамотности, который поможет </w:t>
      </w:r>
      <w:r>
        <w:t>ему в</w:t>
      </w:r>
      <w:r>
        <w:t xml:space="preserve"> </w:t>
      </w:r>
      <w:r>
        <w:t>том случае, если он столкнется с</w:t>
      </w:r>
      <w:r>
        <w:t xml:space="preserve"> </w:t>
      </w:r>
      <w:r>
        <w:t>подобной ситуацией в</w:t>
      </w:r>
      <w:r>
        <w:t xml:space="preserve"> </w:t>
      </w:r>
      <w:r>
        <w:t>реальной жизни. Е. Л. Рутковской сформулированы, пожалуй, ключевые вопросы методики формирования финансовой грамотности учащихся. Перечислим их: Обеспечивается ли в</w:t>
      </w:r>
      <w:r>
        <w:t xml:space="preserve"> </w:t>
      </w:r>
      <w:r>
        <w:t>процессе образования связь теор</w:t>
      </w:r>
      <w:r>
        <w:t>етических знаний и</w:t>
      </w:r>
      <w:r>
        <w:t xml:space="preserve"> </w:t>
      </w:r>
      <w:r>
        <w:t>жизненной практики? Происходит ли на основе изучаемых экономических, финансовых объектов осмысление и</w:t>
      </w:r>
      <w:r>
        <w:t xml:space="preserve"> </w:t>
      </w:r>
      <w:r>
        <w:t>переосмысление имеющегося у</w:t>
      </w:r>
      <w:r>
        <w:t xml:space="preserve"> </w:t>
      </w:r>
      <w:r>
        <w:t>учащихся опыта? И</w:t>
      </w:r>
      <w:r>
        <w:t xml:space="preserve"> </w:t>
      </w:r>
      <w:r>
        <w:t>помогают ли полученные знания вырабатывать модели грамотного финансового поведения?</w:t>
      </w:r>
      <w:r>
        <w:t xml:space="preserve"> </w:t>
      </w:r>
    </w:p>
    <w:p w:rsidR="00166C7A" w:rsidRDefault="00C16F4D">
      <w:pPr>
        <w:spacing w:after="74" w:line="339" w:lineRule="auto"/>
        <w:ind w:left="-15" w:right="45"/>
      </w:pPr>
      <w:r>
        <w:t>Разработчики банка заданий ориентировались на тот факт, что школьникам может быть проще приобретать необходимые умения, если ситуации, которые они рассматривают, будут для них привычны: сверстники и</w:t>
      </w:r>
      <w:r>
        <w:t xml:space="preserve"> </w:t>
      </w:r>
      <w:r>
        <w:t>их семьи, актуальные проблемы, знакомые товары. Но помимо</w:t>
      </w:r>
      <w:r>
        <w:t xml:space="preserve"> обращения к</w:t>
      </w:r>
      <w:r>
        <w:t xml:space="preserve"> </w:t>
      </w:r>
      <w:r>
        <w:t>уже имеющемуся социальному опыту выполнение предлагаемых заданий позволяет, что не менее важно, формировать определенный опыт решения финансовых проблем на опыте действующих в</w:t>
      </w:r>
      <w:r>
        <w:t xml:space="preserve"> </w:t>
      </w:r>
      <w:r>
        <w:t>ситуации персонажей. Интересное наблюдение: учащиеся зачастую насто</w:t>
      </w:r>
      <w:r>
        <w:t>лько «вживаются» в</w:t>
      </w:r>
      <w:r>
        <w:t xml:space="preserve"> </w:t>
      </w:r>
      <w:r>
        <w:t>предлагаемый образ героя ситуации, что как бы «примеривают» эту ситуацию к</w:t>
      </w:r>
      <w:r>
        <w:t xml:space="preserve"> </w:t>
      </w:r>
      <w:r>
        <w:t>себе. Так, учащимся была предложена ситуация, в</w:t>
      </w:r>
      <w:r>
        <w:t xml:space="preserve"> </w:t>
      </w:r>
      <w:r>
        <w:t>которой герой тратит деньги на те покупки, которые ему не просто не были необходимы, а</w:t>
      </w:r>
      <w:r>
        <w:t xml:space="preserve"> </w:t>
      </w:r>
      <w:r>
        <w:t>отчасти были даже вредны, в</w:t>
      </w:r>
      <w:r>
        <w:t xml:space="preserve"> </w:t>
      </w:r>
      <w:r>
        <w:t>результате чего герой остается без денег. Отвечая</w:t>
      </w:r>
      <w:r>
        <w:t xml:space="preserve"> </w:t>
      </w:r>
      <w:r>
        <w:t>на вопросы, учащиеся пятого класса фиксируют: «Надо тратить деньги с</w:t>
      </w:r>
      <w:r>
        <w:t xml:space="preserve"> </w:t>
      </w:r>
      <w:r>
        <w:t>умом, а</w:t>
      </w:r>
      <w:r>
        <w:t xml:space="preserve"> </w:t>
      </w:r>
      <w:r>
        <w:t>не как Дима», «Этого делать не стоит, чтобы не попасть в</w:t>
      </w:r>
      <w:r>
        <w:t xml:space="preserve"> </w:t>
      </w:r>
      <w:r>
        <w:t>такую же ситуацию, как Дима». Все ситуации, лежащие в</w:t>
      </w:r>
      <w:r>
        <w:t xml:space="preserve"> </w:t>
      </w:r>
      <w:r>
        <w:t>основе заданий, можно сгруппировать в</w:t>
      </w:r>
      <w:r>
        <w:t xml:space="preserve"> </w:t>
      </w:r>
      <w:r>
        <w:t>тематические модули. Модулей всего четыре. Первые три носят общее название и</w:t>
      </w:r>
      <w:r>
        <w:t xml:space="preserve"> </w:t>
      </w:r>
      <w:r>
        <w:t>для учащихся пятого, и</w:t>
      </w:r>
      <w:r>
        <w:t xml:space="preserve"> </w:t>
      </w:r>
      <w:r>
        <w:t>для учащихся седьмого классов. Четвертый модуль трансформируется с</w:t>
      </w:r>
      <w:r>
        <w:t xml:space="preserve"> </w:t>
      </w:r>
      <w:r>
        <w:t>учетом возрастных особенностей учащихся. 1) «Деньги</w:t>
      </w:r>
      <w:r>
        <w:t>»: ситуации касаются различных функций денег, способов оплаты, обмена валют. При составлении заданий учитывается разница в</w:t>
      </w:r>
      <w:r>
        <w:t xml:space="preserve"> </w:t>
      </w:r>
      <w:r>
        <w:t>опыте учащихся. Так, пятиклассникам предлагается оценить преимущества и</w:t>
      </w:r>
      <w:r>
        <w:t xml:space="preserve"> </w:t>
      </w:r>
      <w:r>
        <w:t>недостатки наличной и</w:t>
      </w:r>
      <w:r>
        <w:t xml:space="preserve"> </w:t>
      </w:r>
      <w:r>
        <w:t>безналичной формы оплаты, обсудить приз</w:t>
      </w:r>
      <w:r>
        <w:t>наки фальшивых денег, принять решение о</w:t>
      </w:r>
      <w:r>
        <w:t xml:space="preserve"> </w:t>
      </w:r>
      <w:r>
        <w:t>выборе разных форм обмена. Учащиеся 7го класса уже активнее используют банковские карты, поэтому они могут выполнить задания на знание правил использования карт, бонусов, предоставляемых банками, порядка снятия денег</w:t>
      </w:r>
      <w:r>
        <w:t xml:space="preserve"> в</w:t>
      </w:r>
      <w:r>
        <w:t xml:space="preserve"> </w:t>
      </w:r>
      <w:r>
        <w:t>банкоматах. 2) «Доходы и</w:t>
      </w:r>
      <w:r>
        <w:t xml:space="preserve"> </w:t>
      </w:r>
      <w:r>
        <w:t>расходы, семейный бюджет»: с</w:t>
      </w:r>
      <w:r>
        <w:t xml:space="preserve"> </w:t>
      </w:r>
      <w:r>
        <w:t>понятием «семейный бюджет» учащиеся знакомятся еще в</w:t>
      </w:r>
      <w:r>
        <w:t xml:space="preserve"> </w:t>
      </w:r>
      <w:r>
        <w:t>начальной школе. Однако формирование умения составления семейного бюджета на практике происходит весьма нечасто. В</w:t>
      </w:r>
      <w:r>
        <w:t xml:space="preserve"> </w:t>
      </w:r>
      <w:r>
        <w:t>ходе же выполнения предложенных</w:t>
      </w:r>
      <w:r>
        <w:t xml:space="preserve"> заданий подросткам предлагаются ситуации, максимально приближенные к</w:t>
      </w:r>
      <w:r>
        <w:t xml:space="preserve"> </w:t>
      </w:r>
      <w:r>
        <w:t>реальности. Например, семья планирует крупную покупку, и</w:t>
      </w:r>
      <w:r>
        <w:t xml:space="preserve"> </w:t>
      </w:r>
      <w:r>
        <w:t xml:space="preserve">учащимся предлагается проанализировать, сможет ли она позволить себе данное приобретение. Значимой составляющей заданий является </w:t>
      </w:r>
      <w:r>
        <w:t>выявление ошибок, которые, например, допустили при составлении бюджета герои ситуаций. 3) «Финансовая безопасность» является актуальным модулем в</w:t>
      </w:r>
      <w:r>
        <w:t xml:space="preserve"> </w:t>
      </w:r>
      <w:r>
        <w:t>предложенных заданиях, так как в</w:t>
      </w:r>
      <w:r>
        <w:t xml:space="preserve"> </w:t>
      </w:r>
      <w:r>
        <w:t>современной действительности практически каждый оказывался в</w:t>
      </w:r>
      <w:r>
        <w:t xml:space="preserve"> </w:t>
      </w:r>
      <w:r>
        <w:t xml:space="preserve">ситуации, когда </w:t>
      </w:r>
      <w:r>
        <w:t>мошенники угрожали финансовой безопасности. И</w:t>
      </w:r>
      <w:r>
        <w:t xml:space="preserve"> </w:t>
      </w:r>
      <w:r>
        <w:t>дети не исключение. 4) «Покупки» (для учащихся 5</w:t>
      </w:r>
      <w:r>
        <w:t>-</w:t>
      </w:r>
      <w:r>
        <w:t xml:space="preserve">го класса): это очень понятная для данного возраста сфера финансовой деятельности. Учащимся предлагается проанализировать различные предложения товаров, оценить </w:t>
      </w:r>
      <w:r>
        <w:t>безопасность совершения покупок в</w:t>
      </w:r>
      <w:r>
        <w:t xml:space="preserve"> </w:t>
      </w:r>
      <w:r>
        <w:t>тех или иных местах, задуматься о</w:t>
      </w:r>
      <w:r>
        <w:t xml:space="preserve"> </w:t>
      </w:r>
      <w:r>
        <w:t>рациональном поведении, например о</w:t>
      </w:r>
      <w:r>
        <w:t xml:space="preserve"> </w:t>
      </w:r>
      <w:r>
        <w:t>важности составления списка покупок перед тем, как отправиться в</w:t>
      </w:r>
      <w:r>
        <w:t xml:space="preserve"> </w:t>
      </w:r>
      <w:r>
        <w:t>магазин. «Личные сбережения и</w:t>
      </w:r>
      <w:r>
        <w:t xml:space="preserve"> </w:t>
      </w:r>
      <w:r>
        <w:t>финансовое планирование» (для учащихся 7</w:t>
      </w:r>
      <w:r>
        <w:t>-</w:t>
      </w:r>
      <w:r>
        <w:t>го класса): сфера</w:t>
      </w:r>
      <w:r>
        <w:t xml:space="preserve"> покупок существенно расширяется к</w:t>
      </w:r>
      <w:r>
        <w:t xml:space="preserve"> </w:t>
      </w:r>
      <w:r>
        <w:t>седьмому классу. Большинство учащихся уже серьезно задумываются о</w:t>
      </w:r>
      <w:r>
        <w:t xml:space="preserve"> </w:t>
      </w:r>
      <w:r>
        <w:t>финансах, когда родители начинают давать им деньги на карманные расходы. Накопления, разумные и</w:t>
      </w:r>
      <w:r>
        <w:t xml:space="preserve"> </w:t>
      </w:r>
      <w:r>
        <w:t xml:space="preserve">неразумные траты, планирование личного бюджета </w:t>
      </w:r>
      <w:r>
        <w:t xml:space="preserve">—  </w:t>
      </w:r>
      <w:r>
        <w:t>все это с</w:t>
      </w:r>
      <w:r>
        <w:t>тановится частью жизни современного школьника. Ученики 14</w:t>
      </w:r>
      <w:r>
        <w:t xml:space="preserve">–16 </w:t>
      </w:r>
      <w:r>
        <w:t>лет уже интересуются такими банковскими услугами, как банковские карты и</w:t>
      </w:r>
      <w:r>
        <w:t xml:space="preserve"> </w:t>
      </w:r>
      <w:r>
        <w:t>вклады. Задания позволяют им разобрать реальные ситуации: принять решение о</w:t>
      </w:r>
      <w:r>
        <w:t xml:space="preserve"> </w:t>
      </w:r>
      <w:r>
        <w:t>покупке в</w:t>
      </w:r>
      <w:r>
        <w:t xml:space="preserve"> </w:t>
      </w:r>
      <w:r>
        <w:t xml:space="preserve">кредит, выбрать банк для размещения </w:t>
      </w:r>
      <w:r>
        <w:t>вклада с</w:t>
      </w:r>
      <w:r>
        <w:t xml:space="preserve"> </w:t>
      </w:r>
      <w:r>
        <w:t>учетом предъявленной в</w:t>
      </w:r>
      <w:r>
        <w:t xml:space="preserve"> </w:t>
      </w:r>
      <w:r>
        <w:t>ситуации цели и</w:t>
      </w:r>
      <w:r>
        <w:t xml:space="preserve"> </w:t>
      </w:r>
      <w:r>
        <w:t>пр. В концепции международного исследования PISA в</w:t>
      </w:r>
      <w:r>
        <w:t xml:space="preserve"> </w:t>
      </w:r>
      <w:r>
        <w:t>области финансовой грамотности при разработке заданий предложено в</w:t>
      </w:r>
      <w:r>
        <w:t xml:space="preserve"> </w:t>
      </w:r>
      <w:r>
        <w:t>качестве основных элементов (процессов) познавательной деятельности выделять четыре основн</w:t>
      </w:r>
      <w:r>
        <w:t>ых действия. В</w:t>
      </w:r>
      <w:r>
        <w:t xml:space="preserve"> </w:t>
      </w:r>
      <w:r>
        <w:t>этой же логике моделировались и</w:t>
      </w:r>
      <w:r>
        <w:t xml:space="preserve"> </w:t>
      </w:r>
      <w:r>
        <w:t xml:space="preserve">задания представленного банка:  </w:t>
      </w:r>
      <w:r>
        <w:t xml:space="preserve">– </w:t>
      </w:r>
      <w:r>
        <w:t xml:space="preserve">выявление финансовой информации; </w:t>
      </w:r>
      <w:r>
        <w:t xml:space="preserve"> </w:t>
      </w:r>
    </w:p>
    <w:p w:rsidR="00166C7A" w:rsidRDefault="00C16F4D">
      <w:pPr>
        <w:spacing w:after="37" w:line="373" w:lineRule="auto"/>
        <w:ind w:left="576" w:right="3934" w:hanging="10"/>
        <w:jc w:val="left"/>
      </w:pPr>
      <w:r>
        <w:t xml:space="preserve"> – </w:t>
      </w:r>
      <w:r>
        <w:t>анализ информации в</w:t>
      </w:r>
      <w:r>
        <w:t xml:space="preserve"> </w:t>
      </w:r>
      <w:r>
        <w:t xml:space="preserve">финансовом контексте;  </w:t>
      </w:r>
      <w:r>
        <w:t xml:space="preserve"> – </w:t>
      </w:r>
      <w:r>
        <w:t xml:space="preserve">оценка финансовых проблем; </w:t>
      </w:r>
      <w:r>
        <w:t xml:space="preserve"> – </w:t>
      </w:r>
      <w:r>
        <w:t>применение финансовых знаний.</w:t>
      </w:r>
      <w:r>
        <w:t xml:space="preserve"> </w:t>
      </w:r>
    </w:p>
    <w:p w:rsidR="00166C7A" w:rsidRDefault="00C16F4D">
      <w:pPr>
        <w:spacing w:after="62"/>
        <w:ind w:left="-15" w:right="45" w:firstLine="566"/>
      </w:pPr>
      <w:r>
        <w:t xml:space="preserve">2.4. Примеры заданий по финансовой грамотности в Международном исследовании </w:t>
      </w:r>
      <w:r>
        <w:t xml:space="preserve">PISA </w:t>
      </w:r>
    </w:p>
    <w:p w:rsidR="00166C7A" w:rsidRDefault="00C16F4D">
      <w:pPr>
        <w:ind w:left="-15" w:right="45" w:firstLine="566"/>
      </w:pPr>
      <w:r>
        <w:t xml:space="preserve">Открытые задания PISA размещенные на сайте Федерального института оценки качества </w:t>
      </w:r>
      <w:r>
        <w:tab/>
        <w:t xml:space="preserve">образования </w:t>
      </w:r>
    </w:p>
    <w:p w:rsidR="00166C7A" w:rsidRDefault="00C16F4D">
      <w:pPr>
        <w:spacing w:after="8" w:line="268" w:lineRule="auto"/>
        <w:ind w:left="-5" w:right="0" w:hanging="10"/>
        <w:jc w:val="left"/>
      </w:pPr>
      <w:hyperlink r:id="rId41">
        <w:r>
          <w:rPr>
            <w:color w:val="0000FF"/>
            <w:u w:val="single" w:color="0000FF"/>
          </w:rPr>
          <w:t>https://fioco.ru/%D0%BF%D1%80%D0%B8%D0%BC%D0%B5%D1%80%D1%8B-</w:t>
        </w:r>
      </w:hyperlink>
    </w:p>
    <w:p w:rsidR="00166C7A" w:rsidRDefault="00C16F4D">
      <w:pPr>
        <w:spacing w:after="106" w:line="268" w:lineRule="auto"/>
        <w:ind w:left="-5" w:right="0" w:hanging="10"/>
        <w:jc w:val="left"/>
      </w:pPr>
      <w:hyperlink r:id="rId42">
        <w:r>
          <w:rPr>
            <w:color w:val="0000FF"/>
            <w:u w:val="single" w:color="0000FF"/>
          </w:rPr>
          <w:t>%D0%B7%D0%B0%D0%B4%D0%B0%D1%87-pisa</w:t>
        </w:r>
      </w:hyperlink>
      <w:hyperlink r:id="rId43">
        <w:r>
          <w:t xml:space="preserve"> </w:t>
        </w:r>
      </w:hyperlink>
    </w:p>
    <w:p w:rsidR="00166C7A" w:rsidRDefault="00C16F4D">
      <w:pPr>
        <w:spacing w:after="3" w:line="259" w:lineRule="auto"/>
        <w:ind w:left="10" w:right="47" w:hanging="10"/>
        <w:jc w:val="right"/>
      </w:pPr>
      <w:r>
        <w:t>Рисунок 7.</w:t>
      </w:r>
      <w:r>
        <w:t xml:space="preserve"> </w:t>
      </w:r>
    </w:p>
    <w:p w:rsidR="00166C7A" w:rsidRDefault="00C16F4D">
      <w:pPr>
        <w:spacing w:after="137" w:line="259" w:lineRule="auto"/>
        <w:ind w:left="-118" w:right="-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89904" cy="4641646"/>
                <wp:effectExtent l="0" t="0" r="0" b="0"/>
                <wp:docPr id="110822" name="Group 110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904" cy="4641646"/>
                          <a:chOff x="0" y="0"/>
                          <a:chExt cx="6089904" cy="4641646"/>
                        </a:xfrm>
                      </wpg:grpSpPr>
                      <pic:pic xmlns:pic="http://schemas.openxmlformats.org/drawingml/2006/picture">
                        <pic:nvPicPr>
                          <pic:cNvPr id="8197" name="Picture 819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31165" y="45847"/>
                            <a:ext cx="4957444" cy="433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8" name="Rectangle 8198"/>
                        <wps:cNvSpPr/>
                        <wps:spPr>
                          <a:xfrm>
                            <a:off x="5388864" y="4224528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C7A" w:rsidRDefault="00C16F4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22" name="Shape 1317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3" name="Shape 131723"/>
                        <wps:cNvSpPr/>
                        <wps:spPr>
                          <a:xfrm>
                            <a:off x="6096" y="0"/>
                            <a:ext cx="607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25" h="9144">
                                <a:moveTo>
                                  <a:pt x="0" y="0"/>
                                </a:moveTo>
                                <a:lnTo>
                                  <a:pt x="6077725" y="0"/>
                                </a:lnTo>
                                <a:lnTo>
                                  <a:pt x="607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4" name="Shape 131724"/>
                        <wps:cNvSpPr/>
                        <wps:spPr>
                          <a:xfrm>
                            <a:off x="608380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5" name="Shape 131725"/>
                        <wps:cNvSpPr/>
                        <wps:spPr>
                          <a:xfrm>
                            <a:off x="0" y="6096"/>
                            <a:ext cx="9144" cy="440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028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02836"/>
                                </a:lnTo>
                                <a:lnTo>
                                  <a:pt x="0" y="440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6" name="Shape 131726"/>
                        <wps:cNvSpPr/>
                        <wps:spPr>
                          <a:xfrm>
                            <a:off x="0" y="4408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7" name="Shape 131727"/>
                        <wps:cNvSpPr/>
                        <wps:spPr>
                          <a:xfrm>
                            <a:off x="6096" y="4408932"/>
                            <a:ext cx="607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25" h="9144">
                                <a:moveTo>
                                  <a:pt x="0" y="0"/>
                                </a:moveTo>
                                <a:lnTo>
                                  <a:pt x="6077725" y="0"/>
                                </a:lnTo>
                                <a:lnTo>
                                  <a:pt x="607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8" name="Shape 131728"/>
                        <wps:cNvSpPr/>
                        <wps:spPr>
                          <a:xfrm>
                            <a:off x="6083808" y="6096"/>
                            <a:ext cx="9144" cy="440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028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02836"/>
                                </a:lnTo>
                                <a:lnTo>
                                  <a:pt x="0" y="440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9" name="Shape 131729"/>
                        <wps:cNvSpPr/>
                        <wps:spPr>
                          <a:xfrm>
                            <a:off x="6083808" y="4408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1" name="Rectangle 8211"/>
                        <wps:cNvSpPr/>
                        <wps:spPr>
                          <a:xfrm>
                            <a:off x="434340" y="4436364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C7A" w:rsidRDefault="00C16F4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822" style="width:479.52pt;height:365.484pt;mso-position-horizontal-relative:char;mso-position-vertical-relative:line" coordsize="60899,46416">
                <v:shape id="Picture 8197" style="position:absolute;width:49574;height:43370;left:4311;top:458;" filled="f">
                  <v:imagedata r:id="rId45"/>
                </v:shape>
                <v:rect id="Rectangle 8198" style="position:absolute;width:506;height:2730;left:53888;top:4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730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31" style="position:absolute;width:60777;height:91;left:60;top:0;" coordsize="6077725,9144" path="m0,0l6077725,0l6077725,9144l0,9144l0,0">
                  <v:stroke weight="0pt" endcap="flat" joinstyle="miter" miterlimit="10" on="false" color="#000000" opacity="0"/>
                  <v:fill on="true" color="#000000"/>
                </v:shape>
                <v:shape id="Shape 131732" style="position:absolute;width:91;height:91;left:6083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33" style="position:absolute;width:91;height:44028;left:0;top:60;" coordsize="9144,4402836" path="m0,0l9144,0l9144,4402836l0,4402836l0,0">
                  <v:stroke weight="0pt" endcap="flat" joinstyle="miter" miterlimit="10" on="false" color="#000000" opacity="0"/>
                  <v:fill on="true" color="#000000"/>
                </v:shape>
                <v:shape id="Shape 131734" style="position:absolute;width:91;height:91;left:0;top:4408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35" style="position:absolute;width:60777;height:91;left:60;top:44089;" coordsize="6077725,9144" path="m0,0l6077725,0l6077725,9144l0,9144l0,0">
                  <v:stroke weight="0pt" endcap="flat" joinstyle="miter" miterlimit="10" on="false" color="#000000" opacity="0"/>
                  <v:fill on="true" color="#000000"/>
                </v:shape>
                <v:shape id="Shape 131736" style="position:absolute;width:91;height:44028;left:60838;top:60;" coordsize="9144,4402836" path="m0,0l9144,0l9144,4402836l0,4402836l0,0">
                  <v:stroke weight="0pt" endcap="flat" joinstyle="miter" miterlimit="10" on="false" color="#000000" opacity="0"/>
                  <v:fill on="true" color="#000000"/>
                </v:shape>
                <v:shape id="Shape 131737" style="position:absolute;width:91;height:91;left:60838;top:4408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8211" style="position:absolute;width:506;height:2730;left:4343;top:44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66C7A" w:rsidRDefault="00C16F4D">
      <w:pPr>
        <w:spacing w:after="74" w:line="259" w:lineRule="auto"/>
        <w:ind w:left="10" w:right="47" w:hanging="10"/>
        <w:jc w:val="right"/>
      </w:pPr>
      <w:r>
        <w:t xml:space="preserve">Анализ заданий по финансовой грамотности на сайте ОЭСР Организации </w:t>
      </w:r>
    </w:p>
    <w:p w:rsidR="00166C7A" w:rsidRDefault="00C16F4D">
      <w:pPr>
        <w:spacing w:after="61"/>
        <w:ind w:left="-5" w:right="47" w:hanging="10"/>
      </w:pPr>
      <w:r>
        <w:t xml:space="preserve">Экономического Сотрудничества и Развития (OECD </w:t>
      </w:r>
      <w:r>
        <w:t xml:space="preserve">– </w:t>
      </w:r>
      <w:r>
        <w:t xml:space="preserve">Organization for Economic Cooperation and Development). </w:t>
      </w:r>
    </w:p>
    <w:p w:rsidR="00166C7A" w:rsidRDefault="00C16F4D">
      <w:pPr>
        <w:spacing w:after="68" w:line="268" w:lineRule="auto"/>
        <w:ind w:left="576" w:right="0" w:hanging="10"/>
        <w:jc w:val="left"/>
      </w:pPr>
      <w:hyperlink r:id="rId46">
        <w:r>
          <w:rPr>
            <w:color w:val="0000FF"/>
            <w:u w:val="single" w:color="0000FF"/>
          </w:rPr>
          <w:t>http://www.oecd.org/pisa/test/financialliteracytest/</w:t>
        </w:r>
      </w:hyperlink>
      <w:hyperlink r:id="rId47">
        <w:r>
          <w:t xml:space="preserve"> </w:t>
        </w:r>
      </w:hyperlink>
    </w:p>
    <w:p w:rsidR="00166C7A" w:rsidRDefault="00C16F4D">
      <w:pPr>
        <w:spacing w:after="53"/>
        <w:ind w:left="-15" w:right="45" w:firstLine="566"/>
      </w:pPr>
      <w:r>
        <w:t>О</w:t>
      </w:r>
      <w:r>
        <w:t>собенности заданий для оценки функциональной финансовой грамотности обучающихся можно рассмотреть на Открытых заданиях по финансовой грамотности исследования PISA (апробационный этап исследования PISA</w:t>
      </w:r>
      <w:r>
        <w:t>-</w:t>
      </w:r>
      <w:r>
        <w:t>2018) в приложении к Отчету по результатам международно</w:t>
      </w:r>
      <w:r>
        <w:t xml:space="preserve">го исследования </w:t>
      </w:r>
      <w:r>
        <w:t xml:space="preserve">PISA – </w:t>
      </w:r>
      <w:r>
        <w:t xml:space="preserve">2018 по направлению </w:t>
      </w:r>
    </w:p>
    <w:p w:rsidR="00166C7A" w:rsidRDefault="00C16F4D">
      <w:pPr>
        <w:spacing w:after="113" w:line="268" w:lineRule="auto"/>
        <w:ind w:left="-5" w:right="0" w:hanging="10"/>
        <w:jc w:val="left"/>
      </w:pPr>
      <w:r>
        <w:t xml:space="preserve">Финансовая </w:t>
      </w:r>
      <w:r>
        <w:tab/>
        <w:t xml:space="preserve">грамотность </w:t>
      </w:r>
      <w:r>
        <w:tab/>
        <w:t xml:space="preserve">[Электронный </w:t>
      </w:r>
      <w:r>
        <w:tab/>
        <w:t xml:space="preserve">ресурс] </w:t>
      </w:r>
      <w:r>
        <w:tab/>
        <w:t xml:space="preserve">// </w:t>
      </w:r>
      <w:r>
        <w:tab/>
      </w:r>
      <w:r>
        <w:t xml:space="preserve">URL: </w:t>
      </w:r>
      <w:hyperlink r:id="rId48">
        <w:r>
          <w:rPr>
            <w:color w:val="0000FF"/>
            <w:u w:val="single" w:color="0000FF"/>
          </w:rPr>
          <w:t>https://fioco</w:t>
        </w:r>
        <w:r>
          <w:rPr>
            <w:color w:val="0000FF"/>
            <w:u w:val="single" w:color="0000FF"/>
          </w:rPr>
          <w:t>.ru/Media/Default/Documents</w:t>
        </w:r>
      </w:hyperlink>
      <w:hyperlink r:id="rId49">
        <w:r>
          <w:rPr>
            <w:color w:val="0000FF"/>
            <w:u w:val="single" w:color="0000FF"/>
          </w:rPr>
          <w:t>/МСИ/Отчет%20ФГ%20</w:t>
        </w:r>
      </w:hyperlink>
      <w:hyperlink r:id="rId50">
        <w:r>
          <w:rPr>
            <w:color w:val="0000FF"/>
            <w:u w:val="single" w:color="0000FF"/>
          </w:rPr>
          <w:t>PISA-2018_.pdf</w:t>
        </w:r>
      </w:hyperlink>
      <w:hyperlink r:id="rId51">
        <w:r>
          <w:t>.</w:t>
        </w:r>
      </w:hyperlink>
      <w:r>
        <w:t xml:space="preserve">  </w:t>
      </w:r>
    </w:p>
    <w:p w:rsidR="00166C7A" w:rsidRDefault="00C16F4D">
      <w:pPr>
        <w:spacing w:line="365" w:lineRule="auto"/>
        <w:ind w:left="-15" w:right="45" w:firstLine="566"/>
      </w:pPr>
      <w:r>
        <w:t>В Приложении представлены открытые задания всех 5</w:t>
      </w:r>
      <w:r>
        <w:t>-</w:t>
      </w:r>
      <w:r>
        <w:t xml:space="preserve">ти уровней функциональной финансовой грамотности  с комментариями.  </w:t>
      </w:r>
      <w:r>
        <w:t xml:space="preserve"> </w:t>
      </w:r>
    </w:p>
    <w:p w:rsidR="00166C7A" w:rsidRDefault="00C16F4D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pStyle w:val="Heading1"/>
        <w:spacing w:after="50" w:line="370" w:lineRule="auto"/>
        <w:ind w:left="-15" w:right="44" w:firstLine="566"/>
      </w:pPr>
      <w:r>
        <w:t xml:space="preserve">Раздел </w:t>
      </w:r>
      <w:r>
        <w:t>III</w:t>
      </w:r>
      <w:r>
        <w:t>. Показатели и критерии оценки уровня функциональной грамотности</w:t>
      </w:r>
      <w:r>
        <w:rPr>
          <w:b w:val="0"/>
        </w:rPr>
        <w:t xml:space="preserve"> </w:t>
      </w:r>
    </w:p>
    <w:p w:rsidR="00166C7A" w:rsidRDefault="00C16F4D">
      <w:pPr>
        <w:spacing w:after="120" w:line="259" w:lineRule="auto"/>
        <w:ind w:left="657" w:right="146" w:hanging="10"/>
        <w:jc w:val="center"/>
      </w:pPr>
      <w:r>
        <w:t>Основные вопросы:</w:t>
      </w:r>
      <w:r>
        <w:t xml:space="preserve"> </w:t>
      </w:r>
    </w:p>
    <w:p w:rsidR="00166C7A" w:rsidRDefault="00C16F4D">
      <w:pPr>
        <w:numPr>
          <w:ilvl w:val="0"/>
          <w:numId w:val="25"/>
        </w:numPr>
        <w:spacing w:after="197" w:line="364" w:lineRule="auto"/>
        <w:ind w:right="45"/>
      </w:pPr>
      <w:r>
        <w:t>Показатели и критерии</w:t>
      </w:r>
      <w:r>
        <w:t xml:space="preserve"> </w:t>
      </w:r>
      <w:r>
        <w:t>сформированности функциональной финансовой грамотности.</w:t>
      </w:r>
      <w:r>
        <w:t xml:space="preserve"> </w:t>
      </w:r>
    </w:p>
    <w:p w:rsidR="00166C7A" w:rsidRDefault="00C16F4D">
      <w:pPr>
        <w:numPr>
          <w:ilvl w:val="0"/>
          <w:numId w:val="25"/>
        </w:numPr>
        <w:spacing w:after="116" w:line="365" w:lineRule="auto"/>
        <w:ind w:right="45"/>
      </w:pPr>
      <w:r>
        <w:t>Диагностико</w:t>
      </w:r>
      <w:r>
        <w:t>-</w:t>
      </w:r>
      <w:r>
        <w:t>измерительные материалы для определения функциональной финансовой грамотности.</w:t>
      </w:r>
      <w: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3" w:line="345" w:lineRule="auto"/>
        <w:ind w:left="-10" w:right="44" w:hanging="5"/>
      </w:pPr>
      <w:r>
        <w:rPr>
          <w:b/>
        </w:rPr>
        <w:t>1. Показатели и критерии сформированности функциональной финансовой грамотности</w:t>
      </w:r>
      <w:r>
        <w:t xml:space="preserve"> </w:t>
      </w:r>
    </w:p>
    <w:p w:rsidR="00166C7A" w:rsidRDefault="00C16F4D">
      <w:pPr>
        <w:spacing w:after="164"/>
        <w:ind w:left="-15" w:right="45"/>
      </w:pPr>
      <w:r>
        <w:t>В основе оценивания уров</w:t>
      </w:r>
      <w:r>
        <w:t>ня сформированности функциональной финансовой грамотности обучающихся лежит Система (рамка) финансовой компетентности для учащихся школьного возраста, разработанная в ходе реализации совместного Проекта Минфина России и Всемирного банка «Содействие повышен</w:t>
      </w:r>
      <w:r>
        <w:t>ию уровня финансовой грамотности населения и развитию финансового образования в Российской Федерации».</w:t>
      </w:r>
      <w:r>
        <w:t xml:space="preserve"> </w:t>
      </w:r>
    </w:p>
    <w:p w:rsidR="00166C7A" w:rsidRDefault="00C16F4D">
      <w:pPr>
        <w:spacing w:after="158"/>
        <w:ind w:left="-15" w:right="45"/>
      </w:pPr>
      <w:r>
        <w:t xml:space="preserve"> </w:t>
      </w:r>
      <w:r>
        <w:t>Для определения показателей и критериев оценивания функциональной финансовой грамотности обучающихся следует учитывать выделенные 9 сфер (предметных об</w:t>
      </w:r>
      <w:r>
        <w:t xml:space="preserve">ластей) финансовой грамотности. </w:t>
      </w:r>
      <w:r>
        <w:t xml:space="preserve"> </w:t>
      </w:r>
    </w:p>
    <w:p w:rsidR="00166C7A" w:rsidRDefault="00C16F4D">
      <w:pPr>
        <w:numPr>
          <w:ilvl w:val="0"/>
          <w:numId w:val="26"/>
        </w:numPr>
        <w:spacing w:after="159"/>
        <w:ind w:right="45"/>
      </w:pPr>
      <w:r>
        <w:rPr>
          <w:u w:val="single" w:color="000000"/>
        </w:rPr>
        <w:t>Доходы и расходы</w:t>
      </w:r>
      <w:r>
        <w:t>: включает широкий спектр личностно значимых финансовых тем, в частности, общий доход семьи, различные источники и виды дохода (например, пособия, заработная плата и т.д.), виды и структура расходов, налоги</w:t>
      </w:r>
      <w:r>
        <w:t xml:space="preserve"> и</w:t>
      </w:r>
      <w:r>
        <w:t xml:space="preserve"> </w:t>
      </w:r>
      <w:r>
        <w:t xml:space="preserve">система налогообложения, финансовые оценки и контроль расходов, соотношение потребностей и желаний и др. </w:t>
      </w:r>
      <w:r>
        <w:t xml:space="preserve"> </w:t>
      </w:r>
    </w:p>
    <w:p w:rsidR="00166C7A" w:rsidRDefault="00C16F4D">
      <w:pPr>
        <w:numPr>
          <w:ilvl w:val="0"/>
          <w:numId w:val="26"/>
        </w:numPr>
        <w:spacing w:after="158"/>
        <w:ind w:right="45"/>
      </w:pPr>
      <w:r>
        <w:rPr>
          <w:u w:val="single" w:color="000000"/>
        </w:rPr>
        <w:t>Финансовое планирование и бюджет</w:t>
      </w:r>
      <w:r>
        <w:t xml:space="preserve">: предполагает знание и  понимание того, что доходы требуют планирования и управления </w:t>
      </w:r>
      <w:r>
        <w:t xml:space="preserve">– </w:t>
      </w:r>
      <w:r>
        <w:t>как в краткосрочной, так и</w:t>
      </w:r>
      <w:r>
        <w:t xml:space="preserve"> </w:t>
      </w:r>
      <w:r>
        <w:t xml:space="preserve">в долгосрочной перспективе; включает умения планировать и вести бюджет, соотносить различные потребности и расходы, понимать разницу между видами расходов и учитывать это при принятии финансовых решений. </w:t>
      </w:r>
      <w:r>
        <w:t xml:space="preserve"> </w:t>
      </w:r>
    </w:p>
    <w:p w:rsidR="00166C7A" w:rsidRDefault="00C16F4D">
      <w:pPr>
        <w:numPr>
          <w:ilvl w:val="0"/>
          <w:numId w:val="26"/>
        </w:numPr>
        <w:spacing w:after="159"/>
        <w:ind w:right="45"/>
      </w:pPr>
      <w:r>
        <w:rPr>
          <w:u w:val="single" w:color="000000"/>
        </w:rPr>
        <w:t>Личные сбережения</w:t>
      </w:r>
      <w:r>
        <w:t>:  охватывает круг вопросов, свя</w:t>
      </w:r>
      <w:r>
        <w:t xml:space="preserve">занных с сохранением личных финансов, целей и видов сбережений, различных сберегательных продуктов, знания о государственной системе страхования вкладов, общие умения в области сбережений. </w:t>
      </w:r>
      <w:r>
        <w:t xml:space="preserve"> </w:t>
      </w:r>
    </w:p>
    <w:p w:rsidR="00166C7A" w:rsidRDefault="00C16F4D">
      <w:pPr>
        <w:numPr>
          <w:ilvl w:val="0"/>
          <w:numId w:val="26"/>
        </w:numPr>
        <w:spacing w:after="42"/>
        <w:ind w:right="45"/>
      </w:pPr>
      <w:r>
        <w:rPr>
          <w:u w:val="single" w:color="000000"/>
        </w:rPr>
        <w:t>Кредитование</w:t>
      </w:r>
      <w:r>
        <w:t>: включает понимание общих принципов кредитования, в том числе основных условий кредитования, умение сравнивать различные кредитные продукты, пользоваться кредитными картами, читать кредитные договоры, а также понимать последствия долга и ответственность з</w:t>
      </w:r>
      <w:r>
        <w:t xml:space="preserve">а невыполнение кредитных соглашений. </w:t>
      </w:r>
      <w:r>
        <w:t xml:space="preserve"> 5. </w:t>
      </w:r>
      <w:r>
        <w:rPr>
          <w:u w:val="single" w:color="000000"/>
        </w:rPr>
        <w:t>Инвестирование</w:t>
      </w:r>
      <w:r>
        <w:t>: содержит основные знания о том, что такое инвестирование, в чем его отличие от сбережения и кредитования, понимание разницы в риске и доходе между сберегательными и инвестиционными продуктами, умения</w:t>
      </w:r>
      <w:r>
        <w:t xml:space="preserve"> различать основные виды инвестиционных инструментов, оценивать степень риска инвестиционного продукта. </w:t>
      </w:r>
      <w:r>
        <w:t xml:space="preserve"> </w:t>
      </w:r>
    </w:p>
    <w:p w:rsidR="00166C7A" w:rsidRDefault="00C16F4D">
      <w:pPr>
        <w:numPr>
          <w:ilvl w:val="0"/>
          <w:numId w:val="27"/>
        </w:numPr>
        <w:spacing w:after="160"/>
        <w:ind w:right="45"/>
      </w:pPr>
      <w:r>
        <w:rPr>
          <w:u w:val="single" w:color="000000"/>
        </w:rPr>
        <w:t>Страхование</w:t>
      </w:r>
      <w:r>
        <w:t>: включает понимание основных задач и принципов страхования, знание различных видов страховых банковских продуктов, условий страховых выпла</w:t>
      </w:r>
      <w:r>
        <w:t xml:space="preserve">т в случае наступления страхового случая, умения сравнивать различные виды страховых продуктов и делать выбор на основе жизненных целей и обстоятельств. </w:t>
      </w:r>
      <w:r>
        <w:t xml:space="preserve"> </w:t>
      </w:r>
    </w:p>
    <w:p w:rsidR="00166C7A" w:rsidRDefault="00C16F4D">
      <w:pPr>
        <w:numPr>
          <w:ilvl w:val="0"/>
          <w:numId w:val="27"/>
        </w:numPr>
        <w:spacing w:after="162"/>
        <w:ind w:right="45"/>
      </w:pPr>
      <w:r>
        <w:rPr>
          <w:u w:val="single" w:color="000000"/>
        </w:rPr>
        <w:t>Риски и финансовая безопасность</w:t>
      </w:r>
      <w:r>
        <w:t>: ключевая область финансовой грамотности, включающая возможность опре</w:t>
      </w:r>
      <w:r>
        <w:t>деления путей и способов управления финансами</w:t>
      </w:r>
      <w:r>
        <w:t xml:space="preserve"> </w:t>
      </w:r>
      <w:r>
        <w:t>с учетом представлений о потенциальных финансовых прибылях или убытках. Данная содержательная область включает в себя представление о том, что определенные финансовые продукты (включая страхование) могут быть и</w:t>
      </w:r>
      <w:r>
        <w:t>спользованы для управления различными рисками</w:t>
      </w:r>
      <w:r>
        <w:t xml:space="preserve"> </w:t>
      </w:r>
      <w:r>
        <w:t xml:space="preserve">с учетом различных потребностей и обстоятельств. Предполагается знание того, что одни методы сбережения или инвестирования являются более рискованными, чем другие; знание того, как ограничить риски для личного </w:t>
      </w:r>
      <w:r>
        <w:t xml:space="preserve">капитала, а также понимание преимуществ диверсификации. </w:t>
      </w:r>
      <w:r>
        <w:t xml:space="preserve"> </w:t>
      </w:r>
    </w:p>
    <w:p w:rsidR="00166C7A" w:rsidRDefault="00C16F4D">
      <w:pPr>
        <w:numPr>
          <w:ilvl w:val="0"/>
          <w:numId w:val="27"/>
        </w:numPr>
        <w:spacing w:after="163"/>
        <w:ind w:right="45"/>
      </w:pPr>
      <w:r>
        <w:rPr>
          <w:u w:val="single" w:color="000000"/>
        </w:rPr>
        <w:t>Защита прав потребителей</w:t>
      </w:r>
      <w:r>
        <w:t>: охватывает знания прав и обязанностей потребителей на финансовом рынке и в рамках общей финансовой ситуации, а также основные последствия финансовых контрактов. Включает по</w:t>
      </w:r>
      <w:r>
        <w:t>нимание последствий изменений экономических</w:t>
      </w:r>
      <w:r>
        <w:t xml:space="preserve"> </w:t>
      </w:r>
      <w:r>
        <w:t>условий и государственной политики (изменение процентных ставок, инфляции, налогообложения и социальных пособий) и влияния этих изменений на личные финансы, а также использование информационных ресурсов и  правов</w:t>
      </w:r>
      <w:r>
        <w:t xml:space="preserve">ое регулирование. </w:t>
      </w:r>
      <w:r>
        <w:t xml:space="preserve"> 9. </w:t>
      </w:r>
      <w:r>
        <w:rPr>
          <w:u w:val="single" w:color="000000"/>
        </w:rPr>
        <w:t>Общие знания экономики и азы финансовой арифметики</w:t>
      </w:r>
      <w:r>
        <w:t>: содержит знания и умения в области экономики и финансов, включая повседневные покупки товаров, платежи, расходы, соотношение цены и качества, банковские карты, чеки, банковские счета</w:t>
      </w:r>
      <w:r>
        <w:t xml:space="preserve"> и валюты, понимание основных экономических</w:t>
      </w:r>
      <w:r>
        <w:t xml:space="preserve"> </w:t>
      </w:r>
      <w:r>
        <w:t>терминов (инфляция, диверсификация и т.д.), а также основы финансовой арифметики, например, умение считать проценты, сравнивать абсолютные и относительные величины. Содержит основные представления о налоговой системе, пенсионной системе и системе государст</w:t>
      </w:r>
      <w:r>
        <w:t xml:space="preserve">венного страхования, общей экономической обстановке в стране и мире, знания о разделении финансовой ответственности между государством и потребителем. Включает общие умения  пользоваться некоторыми официальными финансовыми документами. </w:t>
      </w:r>
      <w:r>
        <w:t xml:space="preserve"> </w:t>
      </w:r>
    </w:p>
    <w:p w:rsidR="00166C7A" w:rsidRDefault="00C16F4D">
      <w:pPr>
        <w:spacing w:after="76" w:line="350" w:lineRule="auto"/>
        <w:ind w:left="-15" w:right="45" w:firstLine="566"/>
      </w:pPr>
      <w:r>
        <w:t>Каждая из областей</w:t>
      </w:r>
      <w:r>
        <w:t xml:space="preserve"> </w:t>
      </w:r>
      <w:r>
        <w:t xml:space="preserve">финансовой грамотности разделена на три составляющих: </w:t>
      </w:r>
      <w:r>
        <w:t xml:space="preserve"> - </w:t>
      </w:r>
      <w:r>
        <w:t xml:space="preserve">знание и понимание </w:t>
      </w:r>
      <w:r>
        <w:t xml:space="preserve">- </w:t>
      </w:r>
      <w:r>
        <w:t>включающие набор знаний потребителя о финансовых продуктах и концепциях, а также способность получать, понимать и оценивать существенную информацию, необходимую для принятия реш</w:t>
      </w:r>
      <w:r>
        <w:t xml:space="preserve">ений. </w:t>
      </w:r>
      <w:r>
        <w:t xml:space="preserve"> </w:t>
      </w:r>
    </w:p>
    <w:p w:rsidR="00166C7A" w:rsidRDefault="00C16F4D">
      <w:pPr>
        <w:numPr>
          <w:ilvl w:val="0"/>
          <w:numId w:val="28"/>
        </w:numPr>
        <w:spacing w:after="162"/>
        <w:ind w:right="45" w:firstLine="566"/>
      </w:pPr>
      <w:r>
        <w:t xml:space="preserve">умения и поведение </w:t>
      </w:r>
      <w:r>
        <w:t xml:space="preserve">- </w:t>
      </w:r>
      <w:r>
        <w:t>включающие компетенции, связанные с умениями и навыками финансового поведения, способностью к принятию финансового риска, а также умением предпринимать другие эффективные действия  для улучшения собственного финансового благосо</w:t>
      </w:r>
      <w:r>
        <w:t xml:space="preserve">стояния. </w:t>
      </w:r>
      <w:r>
        <w:t xml:space="preserve"> </w:t>
      </w:r>
    </w:p>
    <w:p w:rsidR="00166C7A" w:rsidRDefault="00C16F4D">
      <w:pPr>
        <w:numPr>
          <w:ilvl w:val="0"/>
          <w:numId w:val="28"/>
        </w:numPr>
        <w:spacing w:after="77"/>
        <w:ind w:right="45" w:firstLine="566"/>
      </w:pPr>
      <w:r>
        <w:t xml:space="preserve">личные характеристики и установки </w:t>
      </w:r>
      <w:r>
        <w:t xml:space="preserve">- </w:t>
      </w:r>
      <w:r>
        <w:t xml:space="preserve">содержащие основные характеристики потребителя, связанные с общим отношением к личным финансам, возможностью делать ответственный выбор и принимать финансовые решения. </w:t>
      </w:r>
      <w:r>
        <w:t xml:space="preserve"> </w:t>
      </w:r>
    </w:p>
    <w:p w:rsidR="00166C7A" w:rsidRDefault="00C16F4D">
      <w:pPr>
        <w:spacing w:after="84"/>
        <w:ind w:left="-15" w:right="45"/>
      </w:pPr>
      <w:r>
        <w:t>Выделенные Рамкой предметные области, а</w:t>
      </w:r>
      <w:r>
        <w:t xml:space="preserve"> также составляющие областей финансовой грамотности (знание и понимание, умения и поведение, личные установки) лежат в основе измерительных материалов, и выделения показателей и критериев оценивания сформированности ФГ. </w:t>
      </w:r>
      <w:r>
        <w:t xml:space="preserve"> </w:t>
      </w:r>
    </w:p>
    <w:p w:rsidR="00166C7A" w:rsidRDefault="00C16F4D">
      <w:pPr>
        <w:spacing w:line="363" w:lineRule="auto"/>
        <w:ind w:left="-15" w:right="45"/>
      </w:pPr>
      <w:r>
        <w:t>Следует отметить, что в определени</w:t>
      </w:r>
      <w:r>
        <w:t>и</w:t>
      </w:r>
      <w:r>
        <w:t xml:space="preserve"> </w:t>
      </w:r>
      <w:r>
        <w:t xml:space="preserve">показателей оценивания учитываются уровни компетенций (базовый и продвинутый), выделенные в Рамке. </w:t>
      </w:r>
      <w:r>
        <w:t xml:space="preserve"> </w:t>
      </w:r>
    </w:p>
    <w:p w:rsidR="00166C7A" w:rsidRDefault="00C16F4D">
      <w:pPr>
        <w:spacing w:after="40" w:line="327" w:lineRule="auto"/>
        <w:ind w:left="-15" w:right="45"/>
      </w:pPr>
      <w:r>
        <w:t>Также в основе определения критериев для оценки функциональной финансовой грамотности лежат уровни сформированности компетенций по финансовой грамотности</w:t>
      </w:r>
      <w:r>
        <w:t>.</w:t>
      </w:r>
      <w:r>
        <w:t xml:space="preserve"> </w:t>
      </w:r>
      <w:r>
        <w:t xml:space="preserve">В таблице 4. указаны уровни сформированности финансовой грамотности, которые применяются в исследованиях </w:t>
      </w:r>
      <w:r>
        <w:t xml:space="preserve">PISA </w:t>
      </w:r>
      <w:r>
        <w:t xml:space="preserve">и результаты, которые были получены в 2015 г. </w:t>
      </w:r>
    </w:p>
    <w:p w:rsidR="00166C7A" w:rsidRDefault="00C16F4D">
      <w:pPr>
        <w:spacing w:after="88"/>
        <w:ind w:left="-15" w:right="45" w:firstLine="0"/>
      </w:pPr>
      <w:r>
        <w:t>(Источник: ОЭСР, 2017).</w:t>
      </w:r>
      <w:r>
        <w:t xml:space="preserve"> </w:t>
      </w:r>
    </w:p>
    <w:p w:rsidR="00166C7A" w:rsidRDefault="00C16F4D">
      <w:pPr>
        <w:spacing w:after="155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ind w:left="708" w:right="45" w:firstLine="7546"/>
      </w:pPr>
      <w:r>
        <w:t>Таблица 4.</w:t>
      </w:r>
      <w:r>
        <w:t xml:space="preserve"> </w:t>
      </w:r>
      <w:r>
        <w:t>Уровни сформированности компетенций по финансовой грамотности</w:t>
      </w:r>
      <w:r>
        <w:rPr>
          <w:b/>
        </w:rPr>
        <w:t xml:space="preserve"> </w:t>
      </w:r>
    </w:p>
    <w:tbl>
      <w:tblPr>
        <w:tblStyle w:val="TableGrid"/>
        <w:tblW w:w="9377" w:type="dxa"/>
        <w:tblInd w:w="-113" w:type="dxa"/>
        <w:tblCellMar>
          <w:top w:w="36" w:type="dxa"/>
          <w:left w:w="108" w:type="dxa"/>
          <w:bottom w:w="27" w:type="dxa"/>
          <w:right w:w="48" w:type="dxa"/>
        </w:tblCellMar>
        <w:tblLook w:val="04A0" w:firstRow="1" w:lastRow="0" w:firstColumn="1" w:lastColumn="0" w:noHBand="0" w:noVBand="1"/>
      </w:tblPr>
      <w:tblGrid>
        <w:gridCol w:w="1147"/>
        <w:gridCol w:w="2834"/>
        <w:gridCol w:w="5395"/>
      </w:tblGrid>
      <w:tr w:rsidR="00166C7A">
        <w:trPr>
          <w:trHeight w:val="197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00" w:line="259" w:lineRule="auto"/>
              <w:ind w:left="566" w:right="0" w:firstLine="0"/>
              <w:jc w:val="left"/>
            </w:pPr>
            <w:r>
              <w:rPr>
                <w:b/>
              </w:rPr>
              <w:t>Ур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овень 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94" w:lineRule="auto"/>
              <w:ind w:right="0" w:firstLine="566"/>
              <w:jc w:val="left"/>
            </w:pPr>
            <w:r>
              <w:rPr>
                <w:b/>
              </w:rPr>
              <w:t xml:space="preserve">Процент учащихся, </w:t>
            </w:r>
            <w:r>
              <w:rPr>
                <w:b/>
              </w:rPr>
              <w:tab/>
              <w:t xml:space="preserve">способных выполнять задания на каждом </w:t>
            </w:r>
            <w:r>
              <w:rPr>
                <w:b/>
              </w:rPr>
              <w:tab/>
              <w:t xml:space="preserve">уровне </w:t>
            </w:r>
          </w:p>
          <w:p w:rsidR="00166C7A" w:rsidRDefault="00C16F4D">
            <w:pPr>
              <w:spacing w:after="45" w:line="259" w:lineRule="auto"/>
              <w:ind w:right="0" w:firstLine="0"/>
            </w:pPr>
            <w:r>
              <w:rPr>
                <w:b/>
              </w:rPr>
              <w:t xml:space="preserve">(средний показатель по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ОЭСР – 10; PISA2015) 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43" w:right="0" w:firstLine="0"/>
              <w:jc w:val="left"/>
            </w:pPr>
            <w:r>
              <w:rPr>
                <w:b/>
              </w:rPr>
              <w:t>Что обычно делают учащиеся</w:t>
            </w:r>
            <w:r>
              <w:t xml:space="preserve"> </w:t>
            </w:r>
          </w:p>
        </w:tc>
      </w:tr>
      <w:tr w:rsidR="00166C7A">
        <w:trPr>
          <w:trHeight w:val="4512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89" w:right="0" w:firstLine="0"/>
              <w:jc w:val="left"/>
            </w:pPr>
            <w:r>
              <w:rPr>
                <w:b/>
              </w:rPr>
              <w:t>1</w:t>
            </w:r>
            <w: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05" w:right="0" w:firstLine="0"/>
              <w:jc w:val="center"/>
            </w:pPr>
            <w:r>
              <w:t xml:space="preserve">21,1%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7" w:firstLine="566"/>
            </w:pPr>
            <w:r>
              <w:t>Учащиеся могут выявить общеэкономические термины и основные финансовые продукты, анализировать информацию, связанную с основными финансовыми понятиями. Они могут распознать разницу между потребностями и желаниями, могут принимать простые решения о повседне</w:t>
            </w:r>
            <w:r>
              <w:t>вных расходах. Они понимают назначение распространенных финансовых документов, таких как счет на оплату,</w:t>
            </w:r>
            <w:r>
              <w:t xml:space="preserve"> </w:t>
            </w:r>
            <w:r>
              <w:t>и выполняют базовые математические операции (сложение, вычитание или умножение) в финансовых контекстах, с которыми они могли столкнуться в повседневно</w:t>
            </w:r>
            <w:r>
              <w:t>й жизни.</w:t>
            </w:r>
            <w:r>
              <w:t xml:space="preserve"> </w:t>
            </w:r>
          </w:p>
        </w:tc>
      </w:tr>
      <w:tr w:rsidR="00166C7A">
        <w:trPr>
          <w:trHeight w:val="3562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89" w:right="0" w:firstLine="0"/>
              <w:jc w:val="left"/>
            </w:pPr>
            <w:r>
              <w:rPr>
                <w:b/>
              </w:rPr>
              <w:t>2</w:t>
            </w:r>
            <w: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05" w:right="0" w:firstLine="0"/>
              <w:jc w:val="center"/>
            </w:pPr>
            <w:r>
              <w:t xml:space="preserve">22,6%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7" w:firstLine="566"/>
            </w:pPr>
            <w:r>
              <w:t>Учащиеся начинают применять свои знания об основных финансовых продуктах и общеэкономических терминах и понятиях. Они могут использовать данную информацию для принятия финансовых решений в жизненных ситуациях. Также они понимают назначение простого бюджета</w:t>
            </w:r>
            <w:r>
              <w:t xml:space="preserve"> и могут анализировать основные черты распространенных финансовых документов. Учащиеся</w:t>
            </w:r>
            <w:r>
              <w:t xml:space="preserve"> </w:t>
            </w:r>
            <w:r>
              <w:t xml:space="preserve">выполняют базовые математические операции, включая деление, для решения финансовых вопросов. Они понимают </w:t>
            </w:r>
          </w:p>
        </w:tc>
      </w:tr>
    </w:tbl>
    <w:p w:rsidR="00166C7A" w:rsidRDefault="00166C7A">
      <w:pPr>
        <w:spacing w:after="0" w:line="259" w:lineRule="auto"/>
        <w:ind w:left="-1702" w:right="149" w:firstLine="0"/>
        <w:jc w:val="left"/>
      </w:pPr>
    </w:p>
    <w:tbl>
      <w:tblPr>
        <w:tblStyle w:val="TableGrid"/>
        <w:tblW w:w="9377" w:type="dxa"/>
        <w:tblInd w:w="-113" w:type="dxa"/>
        <w:tblCellMar>
          <w:top w:w="36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147"/>
        <w:gridCol w:w="2834"/>
        <w:gridCol w:w="5395"/>
      </w:tblGrid>
      <w:tr w:rsidR="00166C7A">
        <w:trPr>
          <w:trHeight w:val="962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взаимосвязь между различными финансовыми элементами, такими как объем употребления и расходы.</w:t>
            </w:r>
            <w:r>
              <w:t xml:space="preserve"> </w:t>
            </w:r>
          </w:p>
        </w:tc>
      </w:tr>
      <w:tr w:rsidR="00166C7A">
        <w:trPr>
          <w:trHeight w:val="4198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89" w:right="0" w:firstLine="0"/>
              <w:jc w:val="left"/>
            </w:pPr>
            <w:r>
              <w:rPr>
                <w:b/>
              </w:rPr>
              <w:t>3</w:t>
            </w:r>
            <w: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05" w:right="0" w:firstLine="0"/>
              <w:jc w:val="center"/>
            </w:pPr>
            <w:r>
              <w:t xml:space="preserve">26,0%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7" w:firstLine="566"/>
            </w:pPr>
            <w:r>
              <w:t>Учащиеся могут применить свое понимание основных финансовых понятий, терминов и продуктов к повседневным ситуациям. Они начинают понимать последствия финансовых решений и могут составлять простые финансовые планы в привычных ситуациях. Учащиеся могут выпол</w:t>
            </w:r>
            <w:r>
              <w:t xml:space="preserve">нять простые интерпретации ряда финансовых документов и производить ряд основных математических операций, включая расчет процентов. Также они могут выбирать математические операции, необходимые для решения повседневных финансовых проблем, таких как расчет </w:t>
            </w:r>
            <w:r>
              <w:t>бюджета</w:t>
            </w:r>
            <w:r>
              <w:t xml:space="preserve"> </w:t>
            </w:r>
          </w:p>
        </w:tc>
      </w:tr>
      <w:tr w:rsidR="00166C7A">
        <w:trPr>
          <w:trHeight w:val="546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89" w:right="0" w:firstLine="0"/>
              <w:jc w:val="left"/>
            </w:pPr>
            <w:r>
              <w:rPr>
                <w:b/>
              </w:rPr>
              <w:t>4</w:t>
            </w:r>
            <w: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05" w:right="0" w:firstLine="0"/>
              <w:jc w:val="center"/>
            </w:pPr>
            <w:r>
              <w:t xml:space="preserve">19,6%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7" w:firstLine="566"/>
            </w:pPr>
            <w:r>
              <w:t>Учащиеся могут применять свое</w:t>
            </w:r>
            <w:r>
              <w:t xml:space="preserve"> </w:t>
            </w:r>
            <w:r>
              <w:t>понимание менее распространенных финансовых понятий и терминов к повседневным ситуациям, с которыми они встретятся в более старшем возрасте, таким, как управление банковскими счетами, сложный процент и сберегательные счета. Они могут анализировать и оценив</w:t>
            </w:r>
            <w:r>
              <w:t>ать ряд сложных финансовых документов, таких как банковские выписки, и объяснять функции менее распространенных финансовых продуктов. Также учащиеся могут принимать финансовые решения с учетом более долгосрочных последствий, таких как понимание общих затра</w:t>
            </w:r>
            <w:r>
              <w:t>т, связанных с погашением кредита в течение более длительного периода, могут решать финансовые проблемы в менее распространенных повседневных ситуациях.</w:t>
            </w:r>
            <w:r>
              <w:t xml:space="preserve"> </w:t>
            </w:r>
          </w:p>
        </w:tc>
      </w:tr>
      <w:tr w:rsidR="00166C7A">
        <w:trPr>
          <w:trHeight w:val="3562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89" w:right="0" w:firstLine="0"/>
              <w:jc w:val="left"/>
            </w:pPr>
            <w:r>
              <w:rPr>
                <w:b/>
              </w:rPr>
              <w:t>5</w:t>
            </w:r>
            <w: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05" w:right="0" w:firstLine="0"/>
              <w:jc w:val="center"/>
            </w:pPr>
            <w:r>
              <w:t xml:space="preserve">10,7% 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7" w:firstLine="566"/>
            </w:pPr>
            <w:r>
              <w:t>Учащиеся могут использовать свое знание большого количества финансовых терминов и понятий к контекстам, с которыми они столкнутся в долгосрочной перспективе. Они могут анализировать сложные финансовые продукты и учитывать значительные, но не очевидные особ</w:t>
            </w:r>
            <w:r>
              <w:t xml:space="preserve">енности финансовых документов, например, трансакционные издержки. Помимо этого, учащиеся могут успешно выполнять трудные задания и решать нестандартные финансовые задачи. Также они могут описывать </w:t>
            </w:r>
          </w:p>
        </w:tc>
      </w:tr>
      <w:tr w:rsidR="00166C7A">
        <w:trPr>
          <w:trHeight w:val="1282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82" w:line="273" w:lineRule="auto"/>
              <w:ind w:firstLine="0"/>
            </w:pPr>
            <w:r>
              <w:t xml:space="preserve">потенциальные результаты финансовых решений, демонстрируя понимание более сложной финансовой среды. Например, учащиеся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понимают, что существует подоходный налог</w:t>
            </w:r>
            <w:r>
              <w:t xml:space="preserve"> </w:t>
            </w:r>
          </w:p>
        </w:tc>
      </w:tr>
    </w:tbl>
    <w:p w:rsidR="00166C7A" w:rsidRDefault="00C16F4D">
      <w:pPr>
        <w:spacing w:after="18" w:line="259" w:lineRule="auto"/>
        <w:ind w:firstLine="0"/>
        <w:jc w:val="right"/>
      </w:pPr>
      <w:r>
        <w:rPr>
          <w:i/>
        </w:rPr>
        <w:t xml:space="preserve">Результаты российских школьников в исследовании PISA – 2015.  Информация из </w:t>
      </w:r>
    </w:p>
    <w:p w:rsidR="00166C7A" w:rsidRDefault="00C16F4D">
      <w:pPr>
        <w:spacing w:after="50" w:line="247" w:lineRule="auto"/>
        <w:ind w:left="-5" w:right="0" w:hanging="10"/>
        <w:jc w:val="left"/>
      </w:pPr>
      <w:r>
        <w:rPr>
          <w:i/>
        </w:rPr>
        <w:t xml:space="preserve">открытого источника  URL: // </w:t>
      </w:r>
      <w:hyperlink r:id="rId52">
        <w:r>
          <w:rPr>
            <w:i/>
            <w:color w:val="0000FF"/>
            <w:u w:val="single" w:color="0000FF"/>
          </w:rPr>
          <w:t>https://www.oecd.org/pisa/PISA-2105-Financial-Literacy</w:t>
        </w:r>
      </w:hyperlink>
      <w:hyperlink r:id="rId53">
        <w:r>
          <w:rPr>
            <w:i/>
            <w:color w:val="0000FF"/>
            <w:u w:val="single" w:color="0000FF"/>
          </w:rPr>
          <w:t>Russian-Federation-Russian.pdf</w:t>
        </w:r>
      </w:hyperlink>
      <w:hyperlink r:id="rId54">
        <w:r>
          <w:t>.</w:t>
        </w:r>
      </w:hyperlink>
      <w:r>
        <w:t xml:space="preserve"> </w:t>
      </w:r>
    </w:p>
    <w:p w:rsidR="00166C7A" w:rsidRDefault="00C16F4D">
      <w:pPr>
        <w:spacing w:after="107" w:line="259" w:lineRule="auto"/>
        <w:ind w:right="0" w:firstLine="0"/>
        <w:jc w:val="left"/>
      </w:pPr>
      <w:r>
        <w:t xml:space="preserve"> </w:t>
      </w:r>
    </w:p>
    <w:p w:rsidR="00166C7A" w:rsidRDefault="00C16F4D">
      <w:pPr>
        <w:numPr>
          <w:ilvl w:val="0"/>
          <w:numId w:val="29"/>
        </w:numPr>
        <w:spacing w:after="52" w:line="370" w:lineRule="auto"/>
        <w:ind w:right="44" w:hanging="5"/>
      </w:pPr>
      <w:r>
        <w:rPr>
          <w:b/>
        </w:rPr>
        <w:t>Диагностико-измерительные материалы для определения функциональной финансовой г</w:t>
      </w:r>
      <w:r>
        <w:rPr>
          <w:b/>
        </w:rPr>
        <w:t>рамотности</w:t>
      </w:r>
      <w:r>
        <w:t xml:space="preserve"> </w:t>
      </w:r>
    </w:p>
    <w:p w:rsidR="00166C7A" w:rsidRDefault="00C16F4D">
      <w:pPr>
        <w:spacing w:after="30" w:line="336" w:lineRule="auto"/>
        <w:ind w:left="-15" w:right="43" w:firstLine="566"/>
      </w:pPr>
      <w:r>
        <w:rPr>
          <w:u w:val="single" w:color="000000"/>
        </w:rPr>
        <w:t>2.1. Требования к разработке  диагностико</w:t>
      </w:r>
      <w:r>
        <w:rPr>
          <w:u w:val="single" w:color="000000"/>
        </w:rPr>
        <w:t>-</w:t>
      </w:r>
      <w:r>
        <w:rPr>
          <w:u w:val="single" w:color="000000"/>
        </w:rPr>
        <w:t>измерительных материалов для</w:t>
      </w:r>
      <w:r>
        <w:t xml:space="preserve"> </w:t>
      </w:r>
      <w:r>
        <w:rPr>
          <w:u w:val="single" w:color="000000"/>
        </w:rPr>
        <w:t>определения функциональной финансовой грамотности и школьников.</w:t>
      </w:r>
      <w:r>
        <w:t xml:space="preserve"> </w:t>
      </w:r>
      <w:r>
        <w:rPr>
          <w:i/>
        </w:rPr>
        <w:t xml:space="preserve"> </w:t>
      </w:r>
    </w:p>
    <w:p w:rsidR="00166C7A" w:rsidRDefault="00C16F4D">
      <w:pPr>
        <w:spacing w:after="43" w:line="308" w:lineRule="auto"/>
        <w:ind w:left="-15" w:right="44" w:firstLine="566"/>
      </w:pPr>
      <w:r>
        <w:rPr>
          <w:i/>
        </w:rPr>
        <w:t>Использован материал из сборника «Обоснование инструментария для оценки уровня финансовой грамотности учащи</w:t>
      </w:r>
      <w:r>
        <w:rPr>
          <w:i/>
        </w:rPr>
        <w:t>хся начальной и основной школы». Центр оценка качества образования ИСРО РАО. М. 2018. - 32 с.</w:t>
      </w:r>
      <w:r>
        <w:t xml:space="preserve"> </w:t>
      </w:r>
    </w:p>
    <w:p w:rsidR="00166C7A" w:rsidRDefault="00C16F4D">
      <w:pPr>
        <w:spacing w:after="78"/>
        <w:ind w:left="-15" w:right="45"/>
      </w:pPr>
      <w:r>
        <w:t xml:space="preserve">Педагогический инструментарий измерения уровня сформированности функциональной финансовой грамотности, в том числе диагностические измерительные материалы должны: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6" w:lineRule="auto"/>
        <w:ind w:right="45" w:firstLine="566"/>
      </w:pPr>
      <w:r>
        <w:t>Соответствовать принятой в России Системе (рамке) финансовой компетентности для учащихся шк</w:t>
      </w:r>
      <w:r>
        <w:t>ольного возраста.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5" w:lineRule="auto"/>
        <w:ind w:right="45" w:firstLine="566"/>
      </w:pPr>
      <w:r>
        <w:t>Соответствовать Международным представлениям о содержании финансовой грамотности, лежащим в основе проводимых сравнительных исследований.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6" w:lineRule="auto"/>
        <w:ind w:right="45" w:firstLine="566"/>
      </w:pPr>
      <w:r>
        <w:t xml:space="preserve">Охватывать всё содержание финансовой грамотности в единстве его отдельных сторон и компонентов.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after="80"/>
        <w:ind w:right="45" w:firstLine="566"/>
      </w:pPr>
      <w:r>
        <w:t>Ориентироваться как на знания, так и на умения и стратегии поведения учащихся в сфере финансовых отношения общества. Умениям и стратегиям поведения должно быть уделено отдельное внимание в свете реализации задач обеспечения компетентностного подхода к разр</w:t>
      </w:r>
      <w:r>
        <w:t xml:space="preserve">аботке инструментария.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3" w:lineRule="auto"/>
        <w:ind w:right="45" w:firstLine="566"/>
      </w:pPr>
      <w:r>
        <w:t xml:space="preserve">Соответствовать возрасту учащихся той возрастной группы, на которую он ориентирован.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3" w:lineRule="auto"/>
        <w:ind w:right="45" w:firstLine="566"/>
      </w:pPr>
      <w:r>
        <w:t xml:space="preserve">Иметь практикоориентированный характер, опираться на личный социальный опыт обучающихся.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5" w:lineRule="auto"/>
        <w:ind w:right="45" w:firstLine="566"/>
      </w:pPr>
      <w:r>
        <w:t xml:space="preserve">Быть конкретизировано к  применительно к личностно выраженным задачам, выдвигаемым финансовой жизнью современного российского общества. </w:t>
      </w:r>
      <w:r>
        <w:t xml:space="preserve"> </w:t>
      </w:r>
    </w:p>
    <w:p w:rsidR="00166C7A" w:rsidRDefault="00C16F4D">
      <w:pPr>
        <w:numPr>
          <w:ilvl w:val="1"/>
          <w:numId w:val="29"/>
        </w:numPr>
        <w:spacing w:line="343" w:lineRule="auto"/>
        <w:ind w:right="45" w:firstLine="566"/>
      </w:pPr>
      <w:r>
        <w:t>Соответствовать критериальной базе, обеспечивающей критериальную валидность измерения.</w:t>
      </w:r>
      <w:r>
        <w:t xml:space="preserve"> </w:t>
      </w:r>
    </w:p>
    <w:p w:rsidR="00166C7A" w:rsidRDefault="00C16F4D">
      <w:pPr>
        <w:spacing w:line="345" w:lineRule="auto"/>
        <w:ind w:left="-15" w:right="45"/>
      </w:pPr>
      <w:r>
        <w:t xml:space="preserve">Диагностические измерительные </w:t>
      </w:r>
      <w:r>
        <w:t>материалы для определения уровня сформированности функциональной финансовой грамотности.</w:t>
      </w:r>
      <w:r>
        <w:t xml:space="preserve"> </w:t>
      </w:r>
    </w:p>
    <w:p w:rsidR="00166C7A" w:rsidRDefault="00C16F4D">
      <w:pPr>
        <w:spacing w:after="83" w:line="345" w:lineRule="auto"/>
        <w:ind w:left="-15" w:right="45"/>
      </w:pPr>
      <w:r>
        <w:t xml:space="preserve">Принципы отбора содержания для составления диагностических измерительных материалов для оценки функциональной финансовой грамотности: </w:t>
      </w:r>
      <w:r>
        <w:t xml:space="preserve"> </w:t>
      </w:r>
    </w:p>
    <w:p w:rsidR="00166C7A" w:rsidRDefault="00C16F4D">
      <w:pPr>
        <w:numPr>
          <w:ilvl w:val="1"/>
          <w:numId w:val="30"/>
        </w:numPr>
        <w:spacing w:line="363" w:lineRule="auto"/>
        <w:ind w:right="45"/>
      </w:pPr>
      <w:r>
        <w:t>Принцип адекватности содержани</w:t>
      </w:r>
      <w:r>
        <w:t xml:space="preserve">я измерительных материалов общим подходам, реализуемым в современной практике педагогических измерений. </w:t>
      </w:r>
      <w:r>
        <w:t xml:space="preserve"> </w:t>
      </w:r>
    </w:p>
    <w:p w:rsidR="00166C7A" w:rsidRDefault="00C16F4D">
      <w:pPr>
        <w:numPr>
          <w:ilvl w:val="1"/>
          <w:numId w:val="30"/>
        </w:numPr>
        <w:spacing w:after="164"/>
        <w:ind w:right="45"/>
      </w:pPr>
      <w:r>
        <w:t>Принцип охвата измерительными материалами основных разделов Системы (рамки) финансовой компетентности для учащихся школьного возраста, разработанной в</w:t>
      </w:r>
      <w:r>
        <w:t xml:space="preserve"> ходе реализации совместного Проекта Минфина России и Всемирного банка «Содействие повышению уровня финансовой грамотности населения и развитию финансового образования в Российской Федерации». </w:t>
      </w:r>
      <w:r>
        <w:t xml:space="preserve"> </w:t>
      </w:r>
    </w:p>
    <w:p w:rsidR="00166C7A" w:rsidRDefault="00C16F4D">
      <w:pPr>
        <w:numPr>
          <w:ilvl w:val="1"/>
          <w:numId w:val="30"/>
        </w:numPr>
        <w:spacing w:after="60" w:line="363" w:lineRule="auto"/>
        <w:ind w:right="45"/>
      </w:pPr>
      <w:r>
        <w:t xml:space="preserve">Принцип акцентирования в измерительных материалах личностноориентированных практик в сфере финансов. </w:t>
      </w:r>
      <w:r>
        <w:t xml:space="preserve"> </w:t>
      </w:r>
    </w:p>
    <w:p w:rsidR="00166C7A" w:rsidRDefault="00C16F4D">
      <w:pPr>
        <w:numPr>
          <w:ilvl w:val="1"/>
          <w:numId w:val="30"/>
        </w:numPr>
        <w:spacing w:after="62" w:line="363" w:lineRule="auto"/>
        <w:ind w:right="45"/>
      </w:pPr>
      <w:r>
        <w:t xml:space="preserve">Принцип содержательной доступности разработанных измерительных материалов для учащихся определённого возраста. </w:t>
      </w:r>
      <w:r>
        <w:t xml:space="preserve"> </w:t>
      </w:r>
    </w:p>
    <w:p w:rsidR="00166C7A" w:rsidRDefault="00C16F4D">
      <w:pPr>
        <w:numPr>
          <w:ilvl w:val="1"/>
          <w:numId w:val="30"/>
        </w:numPr>
        <w:spacing w:line="362" w:lineRule="auto"/>
        <w:ind w:right="45"/>
      </w:pPr>
      <w:r>
        <w:t>Принцип разнообразия измерительных матер</w:t>
      </w:r>
      <w:r>
        <w:t xml:space="preserve">иалов и их эмоциональной привлекательности.  </w:t>
      </w:r>
      <w:r>
        <w:t xml:space="preserve"> </w:t>
      </w:r>
    </w:p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4" w:line="336" w:lineRule="auto"/>
        <w:ind w:left="-15" w:right="43" w:firstLine="566"/>
      </w:pPr>
      <w:r>
        <w:rPr>
          <w:u w:val="single" w:color="000000"/>
        </w:rPr>
        <w:t>Особенности диагностических измерительных материалов, применяемых в</w:t>
      </w:r>
      <w:r>
        <w:t xml:space="preserve"> </w:t>
      </w:r>
      <w:r>
        <w:rPr>
          <w:u w:val="single" w:color="000000"/>
        </w:rPr>
        <w:t xml:space="preserve">исследовании </w:t>
      </w:r>
      <w:r>
        <w:rPr>
          <w:u w:val="single" w:color="000000"/>
        </w:rPr>
        <w:t>PISA</w:t>
      </w:r>
      <w:r>
        <w:t xml:space="preserve">  </w:t>
      </w:r>
    </w:p>
    <w:p w:rsidR="00166C7A" w:rsidRDefault="00C16F4D">
      <w:pPr>
        <w:spacing w:after="77" w:line="341" w:lineRule="auto"/>
        <w:ind w:left="-15" w:right="45" w:firstLine="566"/>
      </w:pPr>
      <w:r>
        <w:t>Области оценки финансовой грамотности в исследовании PISA представлены в таблице 5.</w:t>
      </w:r>
      <w:r>
        <w:t xml:space="preserve"> </w:t>
      </w:r>
    </w:p>
    <w:p w:rsidR="00166C7A" w:rsidRDefault="00C16F4D">
      <w:pPr>
        <w:ind w:left="1697" w:right="45" w:firstLine="6497"/>
      </w:pPr>
      <w:r>
        <w:t xml:space="preserve"> </w:t>
      </w:r>
      <w:r>
        <w:t xml:space="preserve">Таблица 5. </w:t>
      </w:r>
      <w:r>
        <w:t xml:space="preserve"> </w:t>
      </w:r>
      <w:r>
        <w:t>Области оценки финанс</w:t>
      </w:r>
      <w:r>
        <w:t>овой грамотности в исследовании PISA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11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783"/>
        <w:gridCol w:w="4798"/>
      </w:tblGrid>
      <w:tr w:rsidR="00166C7A">
        <w:trPr>
          <w:trHeight w:val="386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Области оценки </w:t>
            </w:r>
            <w:r>
              <w:t xml:space="preserve">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306" w:firstLine="0"/>
              <w:jc w:val="center"/>
            </w:pPr>
            <w:r>
              <w:t>Составляющие области оценки</w:t>
            </w:r>
            <w:r>
              <w:t xml:space="preserve"> </w:t>
            </w:r>
          </w:p>
        </w:tc>
      </w:tr>
      <w:tr w:rsidR="00166C7A">
        <w:trPr>
          <w:trHeight w:val="1022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Содержание </w:t>
            </w:r>
            <w:r>
              <w:t xml:space="preserve">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tabs>
                <w:tab w:val="center" w:pos="934"/>
                <w:tab w:val="center" w:pos="1754"/>
                <w:tab w:val="center" w:pos="2715"/>
                <w:tab w:val="right" w:pos="4639"/>
              </w:tabs>
              <w:spacing w:after="2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Деньги </w:t>
            </w:r>
            <w:r>
              <w:tab/>
              <w:t xml:space="preserve">и </w:t>
            </w:r>
            <w:r>
              <w:tab/>
              <w:t xml:space="preserve">денежные </w:t>
            </w:r>
            <w:r>
              <w:tab/>
              <w:t xml:space="preserve">операции </w:t>
            </w:r>
          </w:p>
          <w:p w:rsidR="00166C7A" w:rsidRDefault="00C16F4D">
            <w:pPr>
              <w:spacing w:after="0" w:line="259" w:lineRule="auto"/>
              <w:ind w:right="0" w:firstLine="0"/>
            </w:pPr>
            <w:r>
              <w:t>Планирование и управление финансами Риски и вознаграждения Финансовая среда</w:t>
            </w:r>
            <w:r>
              <w:t xml:space="preserve"> </w:t>
            </w:r>
          </w:p>
        </w:tc>
      </w:tr>
      <w:tr w:rsidR="00166C7A">
        <w:trPr>
          <w:trHeight w:val="1656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79" w:line="259" w:lineRule="auto"/>
              <w:ind w:left="566" w:right="0" w:firstLine="0"/>
              <w:jc w:val="left"/>
            </w:pPr>
            <w:r>
              <w:t xml:space="preserve">Процессы </w:t>
            </w:r>
            <w:r>
              <w:t xml:space="preserve"> </w:t>
            </w:r>
          </w:p>
          <w:p w:rsidR="00166C7A" w:rsidRDefault="00C16F4D">
            <w:pPr>
              <w:spacing w:after="100" w:line="259" w:lineRule="auto"/>
              <w:ind w:right="335" w:firstLine="0"/>
              <w:jc w:val="center"/>
            </w:pPr>
            <w:r>
              <w:t xml:space="preserve">(познавательная деятельность) 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45" w:line="304" w:lineRule="auto"/>
              <w:ind w:firstLine="566"/>
            </w:pPr>
            <w:r>
              <w:t xml:space="preserve">Распознавать финансовую информацию </w:t>
            </w:r>
            <w:r>
              <w:t xml:space="preserve"> </w:t>
            </w:r>
            <w:r>
              <w:t xml:space="preserve">Анализировать информацию в финансовом контексте  Оценивать финансовые проблемы Применять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финансовые знания</w:t>
            </w:r>
            <w:r>
              <w:t xml:space="preserve"> </w:t>
            </w:r>
          </w:p>
        </w:tc>
      </w:tr>
      <w:tr w:rsidR="00166C7A">
        <w:trPr>
          <w:trHeight w:val="1522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97" w:line="259" w:lineRule="auto"/>
              <w:ind w:left="566" w:right="0" w:firstLine="0"/>
              <w:jc w:val="left"/>
            </w:pPr>
            <w:r>
              <w:t xml:space="preserve">Контексты </w:t>
            </w:r>
            <w:r>
              <w:t xml:space="preserve"> </w:t>
            </w:r>
          </w:p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9" w:firstLine="566"/>
            </w:pPr>
            <w:r>
              <w:t>Образовательный и профессиональный Домашний и семейный Общественный Личный</w:t>
            </w:r>
            <w:r>
              <w:t xml:space="preserve"> </w:t>
            </w:r>
          </w:p>
        </w:tc>
      </w:tr>
    </w:tbl>
    <w:p w:rsidR="00166C7A" w:rsidRDefault="00C16F4D">
      <w:pPr>
        <w:spacing w:after="154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27" w:line="308" w:lineRule="auto"/>
        <w:ind w:left="-15" w:right="44" w:firstLine="0"/>
      </w:pPr>
      <w:r>
        <w:t xml:space="preserve"> </w:t>
      </w:r>
      <w:r>
        <w:rPr>
          <w:i/>
        </w:rPr>
        <w:t xml:space="preserve">Из материалов «Примеры открытых заданий PISA по читательской, математической, естественнонаучной, финансовой грамотности и заданий по совместному решению задач». Перевод: Санкт-Петербургское государственное бюджетное нетиповое </w:t>
      </w:r>
    </w:p>
    <w:p w:rsidR="00166C7A" w:rsidRDefault="00C16F4D">
      <w:pPr>
        <w:spacing w:after="85" w:line="247" w:lineRule="auto"/>
        <w:ind w:left="-5" w:right="0" w:hanging="10"/>
        <w:jc w:val="left"/>
      </w:pPr>
      <w:r>
        <w:rPr>
          <w:i/>
        </w:rPr>
        <w:t xml:space="preserve">образовательное </w:t>
      </w:r>
      <w:r>
        <w:rPr>
          <w:i/>
        </w:rPr>
        <w:tab/>
        <w:t>[Электронны</w:t>
      </w:r>
      <w:r>
        <w:rPr>
          <w:i/>
        </w:rPr>
        <w:t xml:space="preserve">й </w:t>
      </w:r>
      <w:r>
        <w:rPr>
          <w:i/>
        </w:rPr>
        <w:tab/>
        <w:t xml:space="preserve">ресурс] </w:t>
      </w:r>
      <w:r>
        <w:rPr>
          <w:i/>
        </w:rPr>
        <w:tab/>
        <w:t xml:space="preserve">// </w:t>
      </w:r>
      <w:r>
        <w:rPr>
          <w:i/>
        </w:rPr>
        <w:tab/>
        <w:t xml:space="preserve">URL: </w:t>
      </w:r>
      <w:r>
        <w:rPr>
          <w:i/>
        </w:rPr>
        <w:tab/>
        <w:t xml:space="preserve"> </w:t>
      </w:r>
      <w:r>
        <w:rPr>
          <w:i/>
        </w:rPr>
        <w:tab/>
      </w:r>
      <w:hyperlink r:id="rId55">
        <w:r>
          <w:rPr>
            <w:i/>
            <w:color w:val="0000FF"/>
            <w:u w:val="single" w:color="0000FF"/>
          </w:rPr>
          <w:t>http://center-imc.ru/wp</w:t>
        </w:r>
      </w:hyperlink>
      <w:hyperlink r:id="rId56">
        <w:r>
          <w:rPr>
            <w:i/>
            <w:color w:val="0000FF"/>
            <w:u w:val="single" w:color="0000FF"/>
          </w:rPr>
          <w:t>content/uploads/2020/02/10120.pdf</w:t>
        </w:r>
      </w:hyperlink>
      <w:hyperlink r:id="rId57">
        <w:r>
          <w:rPr>
            <w:i/>
          </w:rPr>
          <w:t xml:space="preserve"> </w:t>
        </w:r>
      </w:hyperlink>
      <w:r>
        <w:rPr>
          <w:i/>
        </w:rPr>
        <w:t xml:space="preserve"> </w:t>
      </w:r>
    </w:p>
    <w:p w:rsidR="00166C7A" w:rsidRDefault="00C16F4D">
      <w:pPr>
        <w:spacing w:after="79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166C7A" w:rsidRDefault="00C16F4D">
      <w:pPr>
        <w:spacing w:line="384" w:lineRule="auto"/>
        <w:ind w:left="-15" w:right="45"/>
      </w:pPr>
      <w:r>
        <w:t xml:space="preserve">Оценка качества финансовой грамотности состоит из содержания, познавательной деятельности и контекста (ОЭСР, 2013). </w:t>
      </w:r>
      <w:r>
        <w:rPr>
          <w:b/>
        </w:rPr>
        <w:t xml:space="preserve"> Содержание </w:t>
      </w:r>
      <w:r>
        <w:t xml:space="preserve"> </w:t>
      </w:r>
    </w:p>
    <w:p w:rsidR="00166C7A" w:rsidRDefault="00C16F4D">
      <w:pPr>
        <w:spacing w:after="169"/>
        <w:ind w:left="-15" w:right="45" w:firstLine="566"/>
      </w:pPr>
      <w:r>
        <w:t xml:space="preserve"> </w:t>
      </w:r>
      <w:r>
        <w:t xml:space="preserve">Содержание </w:t>
      </w:r>
      <w:r>
        <w:t xml:space="preserve">- </w:t>
      </w:r>
      <w:r>
        <w:t>знание и понимание, которые должны использоваться дл</w:t>
      </w:r>
      <w:r>
        <w:t xml:space="preserve">я выполнения конкретной задачи. Четыре области содержания финансовой грамотности PISA: деньги и операции с ними, планирование и управление финансами, риск и вознаграждения, а также финансовая среда. </w:t>
      </w:r>
      <w:r>
        <w:rPr>
          <w:b/>
        </w:rPr>
        <w:t xml:space="preserve"> </w:t>
      </w:r>
    </w:p>
    <w:p w:rsidR="00166C7A" w:rsidRDefault="00C16F4D">
      <w:pPr>
        <w:spacing w:after="188" w:line="253" w:lineRule="auto"/>
        <w:ind w:left="571" w:right="44" w:hanging="5"/>
      </w:pPr>
      <w:r>
        <w:rPr>
          <w:b/>
        </w:rPr>
        <w:t xml:space="preserve">Познавательная деятельность </w:t>
      </w:r>
      <w:r>
        <w:t xml:space="preserve"> </w:t>
      </w:r>
    </w:p>
    <w:p w:rsidR="00166C7A" w:rsidRDefault="00C16F4D">
      <w:pPr>
        <w:spacing w:after="80"/>
        <w:ind w:left="-15" w:right="45" w:firstLine="566"/>
      </w:pPr>
      <w:r>
        <w:t xml:space="preserve">Составляющие познавательной деятельности </w:t>
      </w:r>
      <w:r>
        <w:t xml:space="preserve">– </w:t>
      </w:r>
      <w:r>
        <w:t>познавательные умения. Они используются для описания способности учащихся понимать, анализировать, рассуждать, оценивать и предлагать решения, а также распознавать и применять понятия, относящиеся к данной предмет</w:t>
      </w:r>
      <w:r>
        <w:t>ной области. В методических указаниях PISA по оценке финансовой грамотности были определены четыре составляющих познавательной деятельности: выявление финансовой информации, анализ информации в финансовом контексте, оценка финансовых проблем и применение ф</w:t>
      </w:r>
      <w:r>
        <w:t xml:space="preserve">инансовых знаний и понимание. </w:t>
      </w:r>
      <w:r>
        <w:rPr>
          <w:b/>
        </w:rPr>
        <w:t xml:space="preserve"> Контекст </w:t>
      </w:r>
      <w:r>
        <w:t xml:space="preserve"> </w:t>
      </w:r>
    </w:p>
    <w:p w:rsidR="00166C7A" w:rsidRDefault="00C16F4D">
      <w:pPr>
        <w:spacing w:after="125"/>
        <w:ind w:left="-15" w:right="45" w:firstLine="566"/>
      </w:pPr>
      <w:r>
        <w:t>Решения финансовых вопросов часто зависят от существующего контекста или ситуации. Путем описания в задачах различных жизненных ситуаций оценка качества финансовой грамотности дает возможность выявить личные интере</w:t>
      </w:r>
      <w:r>
        <w:t xml:space="preserve">сы человека в разных ситуациях, с которыми можно столкнуться в 21 веке. Таким образом, контекстами, определенными для оценки финансовой грамотности PISA, являются: образование и работа; дом и семья; личные траты, досуг и отдых; общество и гражданин. 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Рису</w:t>
      </w:r>
      <w:r>
        <w:t>нок 8.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581"/>
      </w:tblGrid>
      <w:tr w:rsidR="00166C7A">
        <w:trPr>
          <w:trHeight w:val="5186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double" w:sz="7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2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36234" cy="3209924"/>
                  <wp:effectExtent l="0" t="0" r="0" b="0"/>
                  <wp:docPr id="9074" name="Picture 9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4" name="Picture 907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234" cy="320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1054"/>
        </w:trPr>
        <w:tc>
          <w:tcPr>
            <w:tcW w:w="9581" w:type="dxa"/>
            <w:tcBorders>
              <w:top w:val="doub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22" w:line="345" w:lineRule="auto"/>
              <w:ind w:right="0" w:firstLine="566"/>
            </w:pPr>
            <w:r>
              <w:t>Слайд из презентации Ковалевой Г.С. «Особенности организации и проведения международного исследования оценки качества образования PISA</w:t>
            </w:r>
            <w:r>
              <w:t>-</w:t>
            </w:r>
            <w:r>
              <w:t xml:space="preserve">2018 в России.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Основные подходы к оценке функциональной грамотности». Открытый источник</w:t>
            </w:r>
            <w:r>
              <w:t xml:space="preserve"> </w:t>
            </w:r>
          </w:p>
        </w:tc>
      </w:tr>
    </w:tbl>
    <w:p w:rsidR="00166C7A" w:rsidRDefault="00C16F4D">
      <w:pPr>
        <w:spacing w:after="76" w:line="259" w:lineRule="auto"/>
        <w:ind w:left="566" w:right="0" w:firstLine="0"/>
        <w:jc w:val="left"/>
      </w:pPr>
      <w:r>
        <w:rPr>
          <w:i/>
        </w:rPr>
        <w:t xml:space="preserve"> </w:t>
      </w:r>
    </w:p>
    <w:p w:rsidR="00166C7A" w:rsidRDefault="00C16F4D">
      <w:pPr>
        <w:spacing w:after="0" w:line="308" w:lineRule="auto"/>
        <w:ind w:left="-15" w:right="44" w:firstLine="566"/>
      </w:pPr>
      <w:r>
        <w:rPr>
          <w:i/>
        </w:rPr>
        <w:t>Из материалов сборника «Обоснование инструментария для оценки уровня финансовой грамотности учащихся начальной и основной школы». Центр оценка качества образования ИСРО РАО. М. 2018. - 32 с.</w:t>
      </w:r>
      <w:r>
        <w:t xml:space="preserve"> </w:t>
      </w:r>
    </w:p>
    <w:p w:rsidR="00166C7A" w:rsidRDefault="00C16F4D">
      <w:pPr>
        <w:spacing w:after="72" w:line="351" w:lineRule="auto"/>
        <w:ind w:left="-15" w:right="45"/>
      </w:pPr>
      <w:r>
        <w:rPr>
          <w:u w:val="single" w:color="000000"/>
        </w:rPr>
        <w:t>Модель оценки финансовой грамотности (</w:t>
      </w:r>
      <w:r>
        <w:rPr>
          <w:u w:val="single" w:color="000000"/>
        </w:rPr>
        <w:t>PISA)</w:t>
      </w:r>
      <w:r>
        <w:rPr>
          <w:b/>
          <w:u w:val="single" w:color="000000"/>
        </w:rPr>
        <w:t xml:space="preserve"> </w:t>
      </w:r>
      <w:r>
        <w:rPr>
          <w:b/>
        </w:rPr>
        <w:t xml:space="preserve"> </w:t>
      </w:r>
      <w:r>
        <w:t>предполагает, что любое задание:</w:t>
      </w:r>
      <w:r>
        <w:t xml:space="preserve"> -  </w:t>
      </w:r>
      <w:r>
        <w:t>Во</w:t>
      </w:r>
      <w:r>
        <w:t>-</w:t>
      </w:r>
      <w:r>
        <w:t>первых, относится к одному из четырёх содержательных разделов (деньги и операции с ними, планирование и управление финансами, риски и вознаграждения, финансовая среда);</w:t>
      </w:r>
      <w:r>
        <w:t xml:space="preserve"> </w:t>
      </w:r>
    </w:p>
    <w:p w:rsidR="00166C7A" w:rsidRDefault="00C16F4D">
      <w:pPr>
        <w:numPr>
          <w:ilvl w:val="0"/>
          <w:numId w:val="31"/>
        </w:numPr>
        <w:spacing w:after="160"/>
        <w:ind w:right="45"/>
      </w:pPr>
      <w:r>
        <w:t>Во</w:t>
      </w:r>
      <w:r>
        <w:t>-</w:t>
      </w:r>
      <w:r>
        <w:t>вторых, каждое задание направлено на диагнос</w:t>
      </w:r>
      <w:r>
        <w:t xml:space="preserve">тику уровня овладения одним из четырёх способов познавательной деятельности (выявление финансовой информации, анализ информации в финансовом контексте, оценка финансовых проблем, применение финансовых знаний и понимание). </w:t>
      </w:r>
      <w:r>
        <w:t xml:space="preserve"> </w:t>
      </w:r>
    </w:p>
    <w:p w:rsidR="00166C7A" w:rsidRDefault="00C16F4D">
      <w:pPr>
        <w:numPr>
          <w:ilvl w:val="0"/>
          <w:numId w:val="31"/>
        </w:numPr>
        <w:spacing w:after="76"/>
        <w:ind w:right="45"/>
      </w:pPr>
      <w:r>
        <w:t>В</w:t>
      </w:r>
      <w:r>
        <w:t>-</w:t>
      </w:r>
      <w:r>
        <w:t>третьих, каждое задание строит</w:t>
      </w:r>
      <w:r>
        <w:t>ся на ситуации, связанной с одним из четырёх контекстов (образование и работа, дом и семья, личные траты,  досуг и отдых, общество и гражданин).</w:t>
      </w:r>
      <w:r>
        <w:t xml:space="preserve"> </w:t>
      </w:r>
    </w:p>
    <w:p w:rsidR="00166C7A" w:rsidRDefault="00C16F4D">
      <w:pPr>
        <w:spacing w:after="160"/>
        <w:ind w:left="-15" w:right="45"/>
      </w:pPr>
      <w:r>
        <w:t>Диагностические измерительные материалы  исследования  PISA содержат большое количество типичных жизненных сит</w:t>
      </w:r>
      <w:r>
        <w:t>уаций, описаний возникающих в этих ситуациях проблем, возможностей их альтернативных решений, вытекающих из личностно</w:t>
      </w:r>
      <w:r>
        <w:t>-</w:t>
      </w:r>
      <w:r>
        <w:t xml:space="preserve">ориентированных заданий (вопросов), требующих конкретных ответов, расчётов и обоснований. </w:t>
      </w:r>
      <w:r>
        <w:t xml:space="preserve"> </w:t>
      </w:r>
    </w:p>
    <w:p w:rsidR="00166C7A" w:rsidRDefault="00C16F4D">
      <w:pPr>
        <w:spacing w:after="78"/>
        <w:ind w:left="-15" w:right="45"/>
      </w:pPr>
      <w:r>
        <w:t>Задания, проверяющие финансовую грамотность 15</w:t>
      </w:r>
      <w:r>
        <w:t>-</w:t>
      </w:r>
      <w:r>
        <w:t>летних подростков, облечены в нестандартную для формального российского образования формулировку. Эта формулировка значительно отличается от большинства учебных заданий, типичных для действующей системы российского образования. В каждом из предлагаемых за</w:t>
      </w:r>
      <w:r>
        <w:t xml:space="preserve">даний обязательно описывается определенная жизненная ситуация, в которой действуют </w:t>
      </w:r>
      <w:r>
        <w:t xml:space="preserve"> </w:t>
      </w:r>
      <w:r>
        <w:t>конкретные люди, решающие свою личную проблему (задачу). При этом в одной и той же ситуации у разных людей в связи с их различными личными целями могут возникать разные зад</w:t>
      </w:r>
      <w:r>
        <w:t xml:space="preserve">ачи.  </w:t>
      </w:r>
      <w:r>
        <w:t xml:space="preserve"> </w:t>
      </w:r>
    </w:p>
    <w:p w:rsidR="00166C7A" w:rsidRDefault="00C16F4D">
      <w:pPr>
        <w:spacing w:after="93" w:line="336" w:lineRule="auto"/>
        <w:ind w:left="-15" w:right="43" w:firstLine="566"/>
      </w:pPr>
      <w:r>
        <w:rPr>
          <w:u w:val="single" w:color="000000"/>
        </w:rPr>
        <w:t>Общая характеристика  диагностических измерительных материалов для</w:t>
      </w:r>
      <w:r>
        <w:t xml:space="preserve"> </w:t>
      </w:r>
      <w:r>
        <w:rPr>
          <w:u w:val="single" w:color="000000"/>
        </w:rPr>
        <w:t>определения уровня сформированности функциональной финансовой грамотности.</w:t>
      </w:r>
      <w:r>
        <w:t xml:space="preserve"> </w:t>
      </w:r>
    </w:p>
    <w:p w:rsidR="00166C7A" w:rsidRDefault="00C16F4D">
      <w:pPr>
        <w:spacing w:after="81"/>
        <w:ind w:left="-15" w:right="45"/>
      </w:pPr>
      <w:r>
        <w:t>Исследование PISA</w:t>
      </w:r>
      <w:r>
        <w:t>-</w:t>
      </w:r>
      <w:r>
        <w:t>2015 предложило  в заданиях, адресованных пятнадцатилетним учащимся, более 30 различных</w:t>
      </w:r>
      <w:r>
        <w:t xml:space="preserve"> ситуаций, отражающих определенные реалии социальной жизни. Это близкие, знакомые, понятные и личностно значимые для 15</w:t>
      </w:r>
      <w:r>
        <w:t>-</w:t>
      </w:r>
      <w:r>
        <w:t>летних учащихся ситуации. Например, приобретение необходимых товаров и оплата услуг, в том числе через он</w:t>
      </w:r>
      <w:r>
        <w:t>-</w:t>
      </w:r>
      <w:r>
        <w:t>лайн платежи,  анализ бюджета,</w:t>
      </w:r>
      <w:r>
        <w:t xml:space="preserve"> выделенного семьёй на свой отпуск, действия с банковскими вкладами, расчет налогов и т.п.  Значительная часть заданий повторяла задания первого исследования финансовой грамотности </w:t>
      </w:r>
      <w:r>
        <w:t>- PISA-</w:t>
      </w:r>
      <w:r>
        <w:t>2012, что позволяет   сопоставлять результаты двух этапов исследован</w:t>
      </w:r>
      <w:r>
        <w:t>ия и выявлять динамику.  Новые  задания, появившиеся  в исследовании 2015 года, четко отражали те актуальные финансовые проблемы, с которыми в реальности все чаще стали сталкиваться  подростки. Это ситуации, связанные с открытием собственных вкладов, креди</w:t>
      </w:r>
      <w:r>
        <w:t xml:space="preserve">тованием,  финансовыми мошенничествами.  </w:t>
      </w:r>
      <w:r>
        <w:t xml:space="preserve"> </w:t>
      </w:r>
    </w:p>
    <w:p w:rsidR="00166C7A" w:rsidRDefault="00C16F4D">
      <w:pPr>
        <w:spacing w:after="84"/>
        <w:ind w:left="-15" w:right="45"/>
      </w:pPr>
      <w:r>
        <w:t xml:space="preserve">В исследовании  использовались задания с выбором ответа,  предполагающие  выбор одного из четырех предложенных ответов. Эти задания в измерительных материалах </w:t>
      </w:r>
      <w:r>
        <w:t xml:space="preserve">PISA </w:t>
      </w:r>
      <w:r>
        <w:t xml:space="preserve">не составляют большинства </w:t>
      </w:r>
      <w:r>
        <w:t xml:space="preserve">– </w:t>
      </w:r>
      <w:r>
        <w:t>их менее  четверти. П</w:t>
      </w:r>
      <w:r>
        <w:t>ри этом зачастую они получают свое развитие в идущих с ними «парой» заданиях на объяснение, в которых участник исследования  должен дать развернутое обоснование своего ответа.  В качестве особенности можно  отметить и  содержание ряда «готовых ответов», из</w:t>
      </w:r>
      <w:r>
        <w:t xml:space="preserve"> которых осуществляется простой выбор. Ответы по части этих заданий  представлены, например,  в виде числа, или в виде  интервала чисел (то есть  за выбором ответа стоят реальные математические расчеты,  которые необходимо выполнить), а также в виде поняти</w:t>
      </w:r>
      <w:r>
        <w:t>й (когда на  основе анализа описанной ситуации учащемуся предлагается выбрать из предложенного перечня термин, определяющий рассматриваемое явление). При этом задания не требуют академического определения экономических терминов, а проверяют умение  приклад</w:t>
      </w:r>
      <w:r>
        <w:t xml:space="preserve">ного использования терминологии при анализе конкретных социальноэкономических ситуаций. </w:t>
      </w:r>
      <w:r>
        <w:t xml:space="preserve"> </w:t>
      </w:r>
    </w:p>
    <w:p w:rsidR="00166C7A" w:rsidRDefault="00C16F4D">
      <w:pPr>
        <w:spacing w:after="159"/>
        <w:ind w:left="-15" w:right="45"/>
      </w:pPr>
      <w:r>
        <w:t>Другую часть представляют  задания, основанные на анализе суждений. В этих заданиях каждое из предложенных суждений учащийся должен оценить как верное или неверное ли</w:t>
      </w:r>
      <w:r>
        <w:t>бо рассмотреть в комплексе иных диад</w:t>
      </w:r>
      <w:r>
        <w:t>-</w:t>
      </w:r>
      <w:r>
        <w:t xml:space="preserve">альтернатив. </w:t>
      </w:r>
      <w:r>
        <w:t xml:space="preserve"> </w:t>
      </w:r>
    </w:p>
    <w:p w:rsidR="00166C7A" w:rsidRDefault="00C16F4D">
      <w:pPr>
        <w:spacing w:after="160"/>
        <w:ind w:left="-15" w:right="45"/>
      </w:pPr>
      <w:r>
        <w:t xml:space="preserve">Еще одна  группа заданий </w:t>
      </w:r>
      <w:r>
        <w:t xml:space="preserve">– </w:t>
      </w:r>
      <w:r>
        <w:t>это задания, предполагающие произведение самостоятельного финансового расчета и записи полученного результата. В вопросах заложена различная сложность расчетов, но абсолютное бо</w:t>
      </w:r>
      <w:r>
        <w:t xml:space="preserve">льшинство заданий  связано с произведением простых расчетов. Наиболее многочисленная группа заданий была связана с процедурой обоснования. </w:t>
      </w:r>
      <w:r>
        <w:t xml:space="preserve"> </w:t>
      </w:r>
    </w:p>
    <w:p w:rsidR="00166C7A" w:rsidRDefault="00C16F4D">
      <w:pPr>
        <w:spacing w:after="76"/>
        <w:ind w:left="-15" w:right="45"/>
      </w:pPr>
      <w:r>
        <w:t xml:space="preserve">Также существенной особенностью инструментария  исследований </w:t>
      </w:r>
      <w:r>
        <w:t xml:space="preserve">PISA </w:t>
      </w:r>
      <w:r>
        <w:t>является особый подбор суждений: достаточно часто</w:t>
      </w:r>
      <w:r>
        <w:t xml:space="preserve">  учащийся не только дает однозначно верный с его точки зрения ответ на поставленный вопрос с дальнейшим его пояснением, но и вынужден  подбирать  аргументы согласия</w:t>
      </w:r>
      <w:r>
        <w:t>-</w:t>
      </w:r>
      <w:r>
        <w:t xml:space="preserve">несогласия к диаметрально противоположным суждениям.  </w:t>
      </w:r>
      <w:r>
        <w:t xml:space="preserve"> </w:t>
      </w:r>
    </w:p>
    <w:p w:rsidR="00166C7A" w:rsidRDefault="00C16F4D">
      <w:pPr>
        <w:spacing w:after="30" w:line="336" w:lineRule="auto"/>
        <w:ind w:left="-15" w:right="43" w:firstLine="566"/>
      </w:pPr>
      <w:r>
        <w:rPr>
          <w:u w:val="single" w:color="000000"/>
        </w:rPr>
        <w:t>Особенности диагностических измери</w:t>
      </w:r>
      <w:r>
        <w:rPr>
          <w:u w:val="single" w:color="000000"/>
        </w:rPr>
        <w:t>тельных материалов, используемых в</w:t>
      </w:r>
      <w:r>
        <w:t xml:space="preserve"> </w:t>
      </w:r>
      <w:r>
        <w:rPr>
          <w:u w:val="single" w:color="000000"/>
        </w:rPr>
        <w:t>исследованиях PISA:</w:t>
      </w:r>
      <w:r>
        <w:t xml:space="preserve">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line="366" w:lineRule="auto"/>
        <w:ind w:right="45" w:hanging="348"/>
      </w:pPr>
      <w:r>
        <w:t xml:space="preserve">Задача, поставленная вне предметной области и решаемая с помощью предметных знаний, например, по математике;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line="366" w:lineRule="auto"/>
        <w:ind w:right="45" w:hanging="348"/>
      </w:pPr>
      <w:r>
        <w:t>В каждом из заданий описываются жизненная ситуация, как правило, близкая  понятная учаще</w:t>
      </w:r>
      <w:r>
        <w:t xml:space="preserve">муся;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line="362" w:lineRule="auto"/>
        <w:ind w:right="45" w:hanging="348"/>
      </w:pPr>
      <w:r>
        <w:t xml:space="preserve">Контекст заданий близок к проблемным ситуациям, возникающим в повседневной жизни;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after="113"/>
        <w:ind w:right="45" w:hanging="348"/>
      </w:pPr>
      <w:r>
        <w:t xml:space="preserve">Ситуация требует осознанного выбора модели поведения.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after="112"/>
        <w:ind w:right="45" w:hanging="348"/>
      </w:pPr>
      <w:r>
        <w:t xml:space="preserve">Вопросы изложены простым, ясным языком и, как правило, немногословны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line="365" w:lineRule="auto"/>
        <w:ind w:right="45" w:hanging="348"/>
      </w:pPr>
      <w:r>
        <w:t xml:space="preserve">Требуют перевода с обыденного языка на язык предметной области (математики, физики и др.) </w:t>
      </w:r>
      <w:r>
        <w:t xml:space="preserve"> </w:t>
      </w:r>
    </w:p>
    <w:p w:rsidR="00166C7A" w:rsidRDefault="00C16F4D">
      <w:pPr>
        <w:numPr>
          <w:ilvl w:val="0"/>
          <w:numId w:val="32"/>
        </w:numPr>
        <w:spacing w:after="30"/>
        <w:ind w:right="45" w:hanging="348"/>
      </w:pPr>
      <w:r>
        <w:t>Используются иллюстрации: рисунки, таблицы.</w:t>
      </w:r>
      <w:r>
        <w:t xml:space="preserve"> </w:t>
      </w:r>
    </w:p>
    <w:p w:rsidR="00166C7A" w:rsidRDefault="00C16F4D">
      <w:pPr>
        <w:spacing w:after="30" w:line="336" w:lineRule="auto"/>
        <w:ind w:left="-5" w:right="43" w:hanging="10"/>
      </w:pPr>
      <w:r>
        <w:rPr>
          <w:u w:val="single" w:color="000000"/>
        </w:rPr>
        <w:t>Особенности инструментария для оценки уровня финансовой грамотности начальной и</w:t>
      </w:r>
      <w:r>
        <w:t xml:space="preserve"> </w:t>
      </w:r>
      <w:r>
        <w:rPr>
          <w:u w:val="single" w:color="000000"/>
        </w:rPr>
        <w:t>основной школы</w:t>
      </w:r>
      <w:r>
        <w:t xml:space="preserve"> </w:t>
      </w:r>
    </w:p>
    <w:p w:rsidR="00166C7A" w:rsidRDefault="00C16F4D">
      <w:pPr>
        <w:spacing w:after="38"/>
        <w:ind w:left="-15" w:right="45"/>
      </w:pPr>
      <w:r>
        <w:t>По заказу Минфина Росси</w:t>
      </w:r>
      <w:r>
        <w:t>и в 2018 году Институтом стратегии развития</w:t>
      </w:r>
      <w:r>
        <w:t xml:space="preserve"> </w:t>
      </w:r>
      <w:r>
        <w:t>образования Российской академии образования был разработан Иинструментарий для оценки уровня финансовой грамотности учащихся начальной и основной школы на основе компетентностного подхода. При его создании учитыв</w:t>
      </w:r>
      <w:r>
        <w:t xml:space="preserve">ался международный опыт создания диагностических материалоа </w:t>
      </w:r>
      <w:r>
        <w:t>PISA</w:t>
      </w:r>
      <w:r>
        <w:t>, Рамка финансовой компетентности, созданные в рамках Проекта Минфина России учебно</w:t>
      </w:r>
      <w:r>
        <w:t>-</w:t>
      </w:r>
      <w:r>
        <w:t xml:space="preserve">методические комплекты. Главный продукт данного Инструментария </w:t>
      </w:r>
      <w:r>
        <w:t xml:space="preserve">— </w:t>
      </w:r>
      <w:r>
        <w:t>это измерительные материалы, которые сущест</w:t>
      </w:r>
      <w:r>
        <w:t>вуют в форме ЦОР (цифрового образовательного ресурса).</w:t>
      </w:r>
      <w:r>
        <w:t xml:space="preserve">  </w:t>
      </w:r>
    </w:p>
    <w:p w:rsidR="00166C7A" w:rsidRDefault="00C16F4D">
      <w:pPr>
        <w:ind w:left="-15" w:right="45" w:firstLine="0"/>
      </w:pPr>
      <w:r>
        <w:t xml:space="preserve"> </w:t>
      </w:r>
      <w:r>
        <w:t>Измерительные материалы разработаны для двух ступеней обучения (начальной и основной школы). Они не связаны непосредственно ни с одним из используемых УМК по финансовой грамотности и, соответственно</w:t>
      </w:r>
      <w:r>
        <w:t xml:space="preserve">, могут применяться независимо от наличия или отсутствия в образовательной организации специального курса по финансовой грамотности. Предлагаемые измерительные материалы ориентированы на полученные из разных источников знания, умения и стратегии поведения </w:t>
      </w:r>
      <w:r>
        <w:t>в сфере финансов и могут рассматриваться в качестве универсального индикатора соответствия различных программ задачам формирования финансовой грамотности. Измерительные материалы и для 4</w:t>
      </w:r>
      <w:r>
        <w:t>-</w:t>
      </w:r>
      <w:r>
        <w:t>го, и для 9</w:t>
      </w:r>
      <w:r>
        <w:t>-</w:t>
      </w:r>
      <w:r>
        <w:t>го</w:t>
      </w:r>
      <w:r>
        <w:t xml:space="preserve"> </w:t>
      </w:r>
      <w:r>
        <w:t>классов сгруппированы в несколько тематических блоков,</w:t>
      </w:r>
      <w:r>
        <w:t xml:space="preserve"> каждый из которых предъявляет школьникам тестовые задания по ряду аспектов содержания финансовой грамотности. </w:t>
      </w:r>
      <w:r>
        <w:t xml:space="preserve"> </w:t>
      </w:r>
    </w:p>
    <w:p w:rsidR="00166C7A" w:rsidRDefault="00C16F4D">
      <w:pPr>
        <w:ind w:left="-15" w:right="45"/>
      </w:pPr>
      <w:r>
        <w:t>Материалы для 9 класса тематически соответствуют содержанию Системы (рамки) финансовой компетентности для учащихся школьного возраста. Девятикл</w:t>
      </w:r>
      <w:r>
        <w:t>ассникам предлагаются тестовые задания по четырём блокам. Первый блок носит интегральный характер по представленным в нем тематикам. Системообразующим признаком отбора заданий в этот блок стало соответствие проверяемого ими содержания штрихам портрета девя</w:t>
      </w:r>
      <w:r>
        <w:t>тиклассника, находящегося на пороговом уровне финансовой грамотности. Содержание трёх других блоков выстроено тематически: «Основы финансовой грамотности», «Семейный бюджет и личное финансовое планирование», «Моё дело» и «Личная финансовая безопасность». К</w:t>
      </w:r>
      <w:r>
        <w:t xml:space="preserve">аждый из блоков охватывает несколько тематических разделов Системы (рамки). </w:t>
      </w:r>
      <w:r>
        <w:t xml:space="preserve"> </w:t>
      </w:r>
    </w:p>
    <w:p w:rsidR="00166C7A" w:rsidRDefault="00C16F4D">
      <w:pPr>
        <w:spacing w:after="103"/>
        <w:ind w:left="-15" w:right="45"/>
      </w:pPr>
      <w:r>
        <w:t>Тематика материалов для 4 класса разрабатывалась вне прямого, формального соответствия Системе (рамке) содержания, а на основе контекстного, смыслового соответствия ей, поскольку</w:t>
      </w:r>
      <w:r>
        <w:t xml:space="preserve"> Система (рамка) не дифференцирована по возрастам школьников и не включает части, целенаправленно адресованной младшему школьному возрасту. Содержательной основой выделения тем, отражённых в измерительных материалах для 4 класса, стали программа и содержан</w:t>
      </w:r>
      <w:r>
        <w:t>ие УМК по финансовой грамотности для 2</w:t>
      </w:r>
      <w:r>
        <w:t>-</w:t>
      </w:r>
      <w:r>
        <w:t>4 и 5</w:t>
      </w:r>
      <w:r>
        <w:t>-</w:t>
      </w:r>
      <w:r>
        <w:t>7 классов, разработанных в рамках работ по Проекту «Содействие повышению уровня финансовой грамотности населения и развитию финансового образования в Российской Федерации».</w:t>
      </w:r>
      <w:r>
        <w:t xml:space="preserve"> </w:t>
      </w:r>
    </w:p>
    <w:p w:rsidR="00166C7A" w:rsidRDefault="00C16F4D">
      <w:pPr>
        <w:spacing w:line="324" w:lineRule="auto"/>
        <w:ind w:left="-15" w:right="45"/>
      </w:pPr>
      <w:r>
        <w:t>Ученикам 4</w:t>
      </w:r>
      <w:r>
        <w:t>-</w:t>
      </w:r>
      <w:r>
        <w:t>х классов предлагаются тес</w:t>
      </w:r>
      <w:r>
        <w:t>товые задания по трём тематическим блокам.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 xml:space="preserve">Рисунок 9. </w:t>
      </w:r>
      <w:r>
        <w:t xml:space="preserve"> </w:t>
      </w:r>
    </w:p>
    <w:p w:rsidR="00166C7A" w:rsidRDefault="00C16F4D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55109" cy="2363267"/>
                <wp:effectExtent l="0" t="0" r="0" b="0"/>
                <wp:docPr id="114038" name="Group 11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09" cy="2363267"/>
                          <a:chOff x="0" y="0"/>
                          <a:chExt cx="4055109" cy="2363267"/>
                        </a:xfrm>
                      </wpg:grpSpPr>
                      <pic:pic xmlns:pic="http://schemas.openxmlformats.org/drawingml/2006/picture">
                        <pic:nvPicPr>
                          <pic:cNvPr id="9487" name="Picture 948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09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2" name="Picture 949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"/>
                            <a:ext cx="3942079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3" name="Rectangle 9493"/>
                        <wps:cNvSpPr/>
                        <wps:spPr>
                          <a:xfrm>
                            <a:off x="3942334" y="2157984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C7A" w:rsidRDefault="00C16F4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038" style="width:319.3pt;height:186.084pt;mso-position-horizontal-relative:char;mso-position-vertical-relative:line" coordsize="40551,23632">
                <v:shape id="Picture 9487" style="position:absolute;width:40551;height:3352;left:0;top:0;" filled="f">
                  <v:imagedata r:id="rId61"/>
                </v:shape>
                <v:shape id="Picture 9492" style="position:absolute;width:39420;height:19812;left:0;top:3352;" filled="f">
                  <v:imagedata r:id="rId62"/>
                </v:shape>
                <v:rect id="Rectangle 9493" style="position:absolute;width:506;height:2730;left:39423;top:21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66C7A" w:rsidRDefault="00C16F4D">
      <w:pPr>
        <w:spacing w:after="101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spacing w:after="99"/>
        <w:ind w:left="-15" w:right="45"/>
      </w:pPr>
      <w:r>
        <w:t>Измерительные материалы для 4</w:t>
      </w:r>
      <w:r>
        <w:t>-</w:t>
      </w:r>
      <w:r>
        <w:t>го, и для 9 классов отличает наличие сюжетных линий и действующих в различных ситуациях героев, среди которых есть</w:t>
      </w:r>
      <w:r>
        <w:t xml:space="preserve"> </w:t>
      </w:r>
      <w:r>
        <w:t>ровесники учащихся, выполняющих тест, члены их семей, одноклассники, друзья и соседи. Каждое задание базируется на определённых социальных реалиях, актуализирующих конкретную проблему перед действующими в ней людьми. Обстоятельства, в которые попадают геро</w:t>
      </w:r>
      <w:r>
        <w:t>и описываемых ситуаций, отличаются повседневностью, и варианты предлагаемых героями действий близки и понятны школьникам. Сами герои, естественность их отношений с социумом, реалистичность возникающих проблем, типичный характер ошибок, допускаемых героями</w:t>
      </w:r>
      <w:r>
        <w:t xml:space="preserve"> </w:t>
      </w:r>
      <w:r>
        <w:t xml:space="preserve">в простых и сложных жизненных ситуациях, открытость и детей, и взрослых к овладению стратегиями поведения в сфере финансов </w:t>
      </w:r>
      <w:r>
        <w:t xml:space="preserve">– </w:t>
      </w:r>
      <w:r>
        <w:t>всё это обеспечивает привлекательность работы и достаточно выраженную мотивацию школьников на самопроверку уровня своей финансовой</w:t>
      </w:r>
      <w:r>
        <w:t xml:space="preserve"> </w:t>
      </w:r>
      <w:r>
        <w:t>грамотности.</w:t>
      </w:r>
      <w:r>
        <w:t xml:space="preserve"> </w:t>
      </w:r>
    </w:p>
    <w:p w:rsidR="00166C7A" w:rsidRDefault="00C16F4D">
      <w:pPr>
        <w:spacing w:after="120" w:line="259" w:lineRule="auto"/>
        <w:ind w:left="657" w:right="0" w:hanging="10"/>
        <w:jc w:val="center"/>
      </w:pPr>
      <w:r>
        <w:t>Особенности заданий</w:t>
      </w:r>
      <w:r>
        <w:t xml:space="preserve"> </w:t>
      </w:r>
    </w:p>
    <w:p w:rsidR="00166C7A" w:rsidRDefault="00C16F4D">
      <w:pPr>
        <w:numPr>
          <w:ilvl w:val="0"/>
          <w:numId w:val="33"/>
        </w:numPr>
        <w:spacing w:after="203" w:line="364" w:lineRule="auto"/>
        <w:ind w:right="45" w:hanging="360"/>
      </w:pPr>
      <w:r>
        <w:t xml:space="preserve">В каждом задании описывается жизненная ситуация,  </w:t>
      </w:r>
      <w:r>
        <w:t xml:space="preserve">– </w:t>
      </w:r>
      <w:r>
        <w:t>понятная и похожая на возникающие в повседневной жизни;</w:t>
      </w:r>
      <w:r>
        <w:t xml:space="preserve"> </w:t>
      </w:r>
    </w:p>
    <w:p w:rsidR="00166C7A" w:rsidRDefault="00C16F4D">
      <w:pPr>
        <w:numPr>
          <w:ilvl w:val="0"/>
          <w:numId w:val="33"/>
        </w:numPr>
        <w:spacing w:after="176" w:line="385" w:lineRule="auto"/>
        <w:ind w:right="45" w:hanging="360"/>
      </w:pPr>
      <w:r>
        <w:t>В каждой ситуации действуют конкретные люди, среди которых есть ровесники учащихся, выполняющих тест, члены их с</w:t>
      </w:r>
      <w:r>
        <w:t>емей, одноклассники, друзья и соседи;</w:t>
      </w:r>
      <w:r>
        <w:t xml:space="preserve"> </w:t>
      </w:r>
      <w:r>
        <w:rPr>
          <w:rFonts w:ascii="Arial" w:eastAsia="Arial" w:hAnsi="Arial" w:cs="Arial"/>
        </w:rPr>
        <w:t xml:space="preserve">• </w:t>
      </w:r>
      <w:r>
        <w:t>Обстоятельства, в которые попадают герои описываемых ситуаций, отличаются повседневностью, и варианты предлагаемых героям действий близки и понятны школьникам;</w:t>
      </w:r>
      <w:r>
        <w:t xml:space="preserve"> </w:t>
      </w:r>
    </w:p>
    <w:p w:rsidR="00166C7A" w:rsidRDefault="00C16F4D">
      <w:pPr>
        <w:numPr>
          <w:ilvl w:val="0"/>
          <w:numId w:val="33"/>
        </w:numPr>
        <w:spacing w:after="313"/>
        <w:ind w:right="45" w:hanging="360"/>
      </w:pPr>
      <w:r>
        <w:t>Каждое задание содержит задачу, решаемую с помощью имеющихся</w:t>
      </w:r>
      <w:r>
        <w:t xml:space="preserve"> </w:t>
      </w:r>
      <w:r>
        <w:t>знаний;</w:t>
      </w:r>
      <w:r>
        <w:t xml:space="preserve"> </w:t>
      </w:r>
    </w:p>
    <w:p w:rsidR="00166C7A" w:rsidRDefault="00C16F4D">
      <w:pPr>
        <w:numPr>
          <w:ilvl w:val="0"/>
          <w:numId w:val="33"/>
        </w:numPr>
        <w:spacing w:after="201" w:line="363" w:lineRule="auto"/>
        <w:ind w:right="45" w:hanging="360"/>
      </w:pPr>
      <w:r>
        <w:t>Ситуация и вопросы изложены простым, понятным языком, как правило, немногословно;</w:t>
      </w:r>
      <w:r>
        <w:t xml:space="preserve"> </w:t>
      </w:r>
    </w:p>
    <w:p w:rsidR="00166C7A" w:rsidRDefault="00C16F4D">
      <w:pPr>
        <w:numPr>
          <w:ilvl w:val="0"/>
          <w:numId w:val="33"/>
        </w:numPr>
        <w:spacing w:after="229"/>
        <w:ind w:right="45" w:hanging="360"/>
      </w:pPr>
      <w:r>
        <w:t xml:space="preserve">Ситуация требует выбора варианта поведения  </w:t>
      </w:r>
      <w:r>
        <w:t xml:space="preserve">- </w:t>
      </w:r>
      <w:r>
        <w:t>ответа на вопрос «Как поступить?»</w:t>
      </w:r>
      <w:r>
        <w:t xml:space="preserve"> </w:t>
      </w:r>
    </w:p>
    <w:p w:rsidR="00166C7A" w:rsidRDefault="00C16F4D">
      <w:pPr>
        <w:spacing w:after="98" w:line="259" w:lineRule="auto"/>
        <w:ind w:left="708" w:right="0" w:firstLine="0"/>
        <w:jc w:val="left"/>
      </w:pPr>
      <w:r>
        <w:t xml:space="preserve"> </w:t>
      </w:r>
    </w:p>
    <w:p w:rsidR="00166C7A" w:rsidRDefault="00C16F4D">
      <w:pPr>
        <w:ind w:left="708" w:right="45" w:firstLine="0"/>
      </w:pPr>
      <w:r>
        <w:t>Примеры измерительны</w:t>
      </w:r>
      <w:r>
        <w:t>х заданий для учеников 4</w:t>
      </w:r>
      <w:r>
        <w:t>-</w:t>
      </w:r>
      <w:r>
        <w:t>го класса</w:t>
      </w:r>
      <w:r>
        <w:rPr>
          <w:i/>
        </w:rPr>
        <w:t xml:space="preserve"> </w:t>
      </w:r>
    </w:p>
    <w:p w:rsidR="00166C7A" w:rsidRDefault="00C16F4D">
      <w:pPr>
        <w:numPr>
          <w:ilvl w:val="0"/>
          <w:numId w:val="34"/>
        </w:numPr>
        <w:spacing w:after="257" w:line="308" w:lineRule="auto"/>
        <w:ind w:right="44" w:hanging="358"/>
      </w:pPr>
      <w:r>
        <w:rPr>
          <w:i/>
        </w:rPr>
        <w:t>Мама сказала: «Наступает ноябрь, и нужно подумать, какие нам предстоят расходы в этом месяце». Родители составили список, внесли несколько своих предложений и Петя с Марусей. Просмотрев получившийся список, мама попросил</w:t>
      </w:r>
      <w:r>
        <w:rPr>
          <w:i/>
        </w:rPr>
        <w:t xml:space="preserve">а детей разделить расходы на две группы: те, на которые обязательно нужно потратить деньги в ноябре, и те, от которых в ноябре можно отказаться.  </w:t>
      </w:r>
    </w:p>
    <w:p w:rsidR="00166C7A" w:rsidRDefault="00C16F4D">
      <w:pPr>
        <w:numPr>
          <w:ilvl w:val="0"/>
          <w:numId w:val="34"/>
        </w:numPr>
        <w:spacing w:after="257" w:line="308" w:lineRule="auto"/>
        <w:ind w:right="44" w:hanging="358"/>
      </w:pPr>
      <w:r>
        <w:rPr>
          <w:i/>
        </w:rPr>
        <w:t xml:space="preserve">Придя домой из магазина, Маруся стала выкладывать продукты в холодильник и обнаружила, что у кефира, который </w:t>
      </w:r>
      <w:r>
        <w:rPr>
          <w:i/>
        </w:rPr>
        <w:t xml:space="preserve">она купила, истёк срок годности. «Мама, а что же теперь делать?» – спросила Маруся.  </w:t>
      </w:r>
    </w:p>
    <w:p w:rsidR="00166C7A" w:rsidRDefault="00C16F4D">
      <w:pPr>
        <w:numPr>
          <w:ilvl w:val="0"/>
          <w:numId w:val="34"/>
        </w:numPr>
        <w:spacing w:after="257" w:line="308" w:lineRule="auto"/>
        <w:ind w:right="44" w:hanging="358"/>
      </w:pPr>
      <w:r>
        <w:rPr>
          <w:i/>
        </w:rPr>
        <w:t>Маруся по просьбе мамы пошла в магазин. У кассы она встретила одноклассника Кирилла. Кирилл достал наличные деньги, чтобы оплатить покупки, а Маруся достала банковскую ка</w:t>
      </w:r>
      <w:r>
        <w:rPr>
          <w:i/>
        </w:rPr>
        <w:t xml:space="preserve">рту. </w:t>
      </w:r>
    </w:p>
    <w:p w:rsidR="00166C7A" w:rsidRDefault="00C16F4D">
      <w:pPr>
        <w:numPr>
          <w:ilvl w:val="0"/>
          <w:numId w:val="34"/>
        </w:numPr>
        <w:spacing w:after="177" w:line="308" w:lineRule="auto"/>
        <w:ind w:right="44" w:hanging="358"/>
      </w:pPr>
      <w:r>
        <w:rPr>
          <w:i/>
        </w:rPr>
        <w:t>Накануне дня 8 Марта во дворе дома, где гулял Петя, появился молодой человек и предложил подарок для мамы. «Смотри какая красивая флэшка! Подобные флэшки в магазине стоят намного дороже», – произнёс он. Петя решил купить флэшку маме в подарок на свои</w:t>
      </w:r>
      <w:r>
        <w:rPr>
          <w:i/>
        </w:rPr>
        <w:t xml:space="preserve"> накопленные деньги.  </w:t>
      </w:r>
    </w:p>
    <w:p w:rsidR="00166C7A" w:rsidRDefault="00C16F4D">
      <w:pPr>
        <w:spacing w:after="100" w:line="259" w:lineRule="auto"/>
        <w:ind w:left="358" w:right="0" w:firstLine="0"/>
        <w:jc w:val="left"/>
      </w:pPr>
      <w:r>
        <w:rPr>
          <w:i/>
        </w:rPr>
        <w:t xml:space="preserve"> </w:t>
      </w:r>
    </w:p>
    <w:p w:rsidR="00166C7A" w:rsidRDefault="00C16F4D">
      <w:pPr>
        <w:spacing w:after="102"/>
        <w:ind w:left="708" w:right="45" w:firstLine="0"/>
      </w:pPr>
      <w:r>
        <w:t>Примеры измерительных заданий для учеников 9</w:t>
      </w:r>
      <w:r>
        <w:t>-</w:t>
      </w:r>
      <w:r>
        <w:t>го класса</w:t>
      </w:r>
      <w:r>
        <w:rPr>
          <w:i/>
        </w:rPr>
        <w:t xml:space="preserve"> </w:t>
      </w:r>
    </w:p>
    <w:p w:rsidR="00166C7A" w:rsidRDefault="00C16F4D">
      <w:pPr>
        <w:numPr>
          <w:ilvl w:val="0"/>
          <w:numId w:val="35"/>
        </w:numPr>
        <w:spacing w:after="257" w:line="308" w:lineRule="auto"/>
        <w:ind w:right="44" w:hanging="358"/>
      </w:pPr>
      <w:r>
        <w:rPr>
          <w:i/>
        </w:rPr>
        <w:t>В свободное от учёбы время Михаил подрабатывает как гид-переводчик с английским языком. Он узнал, что одна из фирм предлагает 50% надбавку, если гид-</w:t>
      </w:r>
      <w:r>
        <w:rPr>
          <w:i/>
        </w:rPr>
        <w:t xml:space="preserve">переводчик работает на двух языках. Михаил неплохо знает французский язык и рассматривает целесообразность обучения на гида-переводчика с французским языком.  Стоимость обучения в течение 6 месяцев составит 32 000 рублей.  </w:t>
      </w:r>
    </w:p>
    <w:p w:rsidR="00166C7A" w:rsidRDefault="00C16F4D">
      <w:pPr>
        <w:numPr>
          <w:ilvl w:val="0"/>
          <w:numId w:val="35"/>
        </w:numPr>
        <w:spacing w:after="195" w:line="362" w:lineRule="auto"/>
        <w:ind w:right="44" w:hanging="358"/>
      </w:pPr>
      <w:r>
        <w:rPr>
          <w:i/>
        </w:rPr>
        <w:t>Дмитрий регулярно покупает в тор</w:t>
      </w:r>
      <w:r>
        <w:rPr>
          <w:i/>
        </w:rPr>
        <w:t xml:space="preserve">говом автомате сладости. Автомат всегда выдает оплаченную покупку, но иногда «заедает» и не дает сдачу в 1 или 2 рубля. Какие действия целесообразно осуществить в данной ситуации?  </w:t>
      </w:r>
    </w:p>
    <w:p w:rsidR="00166C7A" w:rsidRDefault="00C16F4D">
      <w:pPr>
        <w:numPr>
          <w:ilvl w:val="0"/>
          <w:numId w:val="35"/>
        </w:numPr>
        <w:spacing w:after="257" w:line="308" w:lineRule="auto"/>
        <w:ind w:right="44" w:hanging="358"/>
      </w:pPr>
      <w:r>
        <w:rPr>
          <w:i/>
        </w:rPr>
        <w:t>Леонид обратил внимание на предложение компании «ЗлатоСеребро», так как сл</w:t>
      </w:r>
      <w:r>
        <w:rPr>
          <w:i/>
        </w:rPr>
        <w:t xml:space="preserve">ышал уже о ней от своего друга. Эта компания обещает 45% прибыли в год и отмечает, что ваш доход может быть выше, если вы приведете в компанию своих друзей и знакомых.  </w:t>
      </w:r>
    </w:p>
    <w:p w:rsidR="00166C7A" w:rsidRDefault="00C16F4D">
      <w:pPr>
        <w:numPr>
          <w:ilvl w:val="0"/>
          <w:numId w:val="35"/>
        </w:numPr>
        <w:spacing w:after="181" w:line="308" w:lineRule="auto"/>
        <w:ind w:right="44" w:hanging="358"/>
      </w:pPr>
      <w:r>
        <w:rPr>
          <w:i/>
        </w:rPr>
        <w:t xml:space="preserve">В связи с рождением Полины семья решила сделать небольшую перестройку дачного домика. </w:t>
      </w:r>
      <w:r>
        <w:rPr>
          <w:i/>
        </w:rPr>
        <w:t xml:space="preserve">Купаловы решили взять кредит. Они отнеслись к вопросу серьёзно и выяснили, что самое главное в обязанностях заёмщика. </w:t>
      </w:r>
      <w:r>
        <w:t xml:space="preserve"> </w:t>
      </w:r>
    </w:p>
    <w:p w:rsidR="00166C7A" w:rsidRDefault="00C16F4D">
      <w:pPr>
        <w:spacing w:after="91"/>
        <w:ind w:left="-15" w:right="45"/>
      </w:pPr>
      <w:r>
        <w:t>Разнообразие жизненных ситуаций, лежащих в основе заданий, представлено в измерительных материалах рядом близких и понятных школьникам к</w:t>
      </w:r>
      <w:r>
        <w:t>онтекстов. Таких контекстов пять:</w:t>
      </w:r>
      <w:r>
        <w:t xml:space="preserve"> </w:t>
      </w:r>
    </w:p>
    <w:p w:rsidR="00166C7A" w:rsidRDefault="00C16F4D">
      <w:pPr>
        <w:numPr>
          <w:ilvl w:val="1"/>
          <w:numId w:val="35"/>
        </w:numPr>
        <w:spacing w:after="94"/>
        <w:ind w:right="45" w:firstLine="0"/>
      </w:pPr>
      <w:r>
        <w:t>учебный,</w:t>
      </w:r>
      <w:r>
        <w:t xml:space="preserve"> </w:t>
      </w:r>
    </w:p>
    <w:p w:rsidR="00166C7A" w:rsidRDefault="00C16F4D">
      <w:pPr>
        <w:numPr>
          <w:ilvl w:val="1"/>
          <w:numId w:val="35"/>
        </w:numPr>
        <w:spacing w:after="99"/>
        <w:ind w:right="45" w:firstLine="0"/>
      </w:pPr>
      <w:r>
        <w:t xml:space="preserve">личный, </w:t>
      </w:r>
      <w:r>
        <w:t xml:space="preserve"> </w:t>
      </w:r>
    </w:p>
    <w:p w:rsidR="00166C7A" w:rsidRDefault="00C16F4D">
      <w:pPr>
        <w:numPr>
          <w:ilvl w:val="1"/>
          <w:numId w:val="35"/>
        </w:numPr>
        <w:spacing w:line="354" w:lineRule="auto"/>
        <w:ind w:right="45" w:firstLine="0"/>
      </w:pPr>
      <w:r>
        <w:t xml:space="preserve">семейный,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</w:rPr>
        <w:tab/>
      </w:r>
      <w:r>
        <w:t>общественный</w:t>
      </w:r>
      <w:r>
        <w:t xml:space="preserve">,  </w:t>
      </w:r>
    </w:p>
    <w:p w:rsidR="00166C7A" w:rsidRDefault="00C16F4D">
      <w:pPr>
        <w:numPr>
          <w:ilvl w:val="1"/>
          <w:numId w:val="35"/>
        </w:numPr>
        <w:ind w:right="45" w:firstLine="0"/>
      </w:pPr>
      <w:r>
        <w:t xml:space="preserve">профессиональный. </w:t>
      </w:r>
      <w:r>
        <w:t xml:space="preserve"> </w:t>
      </w:r>
    </w:p>
    <w:p w:rsidR="00166C7A" w:rsidRDefault="00C16F4D">
      <w:pPr>
        <w:spacing w:after="99"/>
        <w:ind w:left="-15" w:right="45"/>
      </w:pPr>
      <w:r>
        <w:t>Соответственно, все задания на основе заявленного контекста могут быть разделены на пять групп. Каждое задание разработанного инструментария отнесено к</w:t>
      </w:r>
      <w:r>
        <w:t xml:space="preserve"> одному из них. </w:t>
      </w:r>
      <w:r>
        <w:t xml:space="preserve"> </w:t>
      </w:r>
    </w:p>
    <w:p w:rsidR="00166C7A" w:rsidRDefault="00C16F4D">
      <w:pPr>
        <w:spacing w:after="33" w:line="333" w:lineRule="auto"/>
        <w:ind w:left="-15" w:right="45"/>
      </w:pPr>
      <w:r>
        <w:t>Тестовые работы, предлагаемые для 4</w:t>
      </w:r>
      <w:r>
        <w:t>-</w:t>
      </w:r>
      <w:r>
        <w:t>го и 9</w:t>
      </w:r>
      <w:r>
        <w:t>-</w:t>
      </w:r>
      <w:r>
        <w:t>го классов, различаются по структуре, содержанию,</w:t>
      </w:r>
      <w:r>
        <w:t xml:space="preserve"> </w:t>
      </w:r>
      <w:r>
        <w:t xml:space="preserve">степени сложности, числу включаемых в них заданий и реализованных в них способах определения уровней финансовой грамотности учащихся (порогового </w:t>
      </w:r>
      <w:r>
        <w:t xml:space="preserve">и продвинутого). </w:t>
      </w:r>
      <w:r>
        <w:t xml:space="preserve"> </w:t>
      </w:r>
    </w:p>
    <w:p w:rsidR="00166C7A" w:rsidRDefault="00C16F4D">
      <w:pPr>
        <w:spacing w:after="63"/>
        <w:ind w:left="-15" w:right="45"/>
      </w:pPr>
      <w:r>
        <w:t>Работа для 4</w:t>
      </w:r>
      <w:r>
        <w:t>-</w:t>
      </w:r>
      <w:r>
        <w:t>го класса состоит из 3</w:t>
      </w:r>
      <w:r>
        <w:t>-</w:t>
      </w:r>
      <w:r>
        <w:t>х тематических частей, в каждой из которых представлены задания разного уровня сложности. Часть этих заданий экспертным путём отнесена к заданиям базового уровня. Соответственно, их выполнение учащимися свидетельствует о достижении ими базового уровня фина</w:t>
      </w:r>
      <w:r>
        <w:t xml:space="preserve">нсовой грамотности. 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 xml:space="preserve">Рисунок 10. </w:t>
      </w:r>
      <w:r>
        <w:t xml:space="preserve"> </w:t>
      </w:r>
    </w:p>
    <w:tbl>
      <w:tblPr>
        <w:tblStyle w:val="TableGrid"/>
        <w:tblW w:w="9594" w:type="dxa"/>
        <w:tblInd w:w="-13" w:type="dxa"/>
        <w:tblCellMar>
          <w:top w:w="0" w:type="dxa"/>
          <w:left w:w="254" w:type="dxa"/>
          <w:bottom w:w="0" w:type="dxa"/>
          <w:right w:w="182" w:type="dxa"/>
        </w:tblCellMar>
        <w:tblLook w:val="04A0" w:firstRow="1" w:lastRow="0" w:firstColumn="1" w:lastColumn="0" w:noHBand="0" w:noVBand="1"/>
      </w:tblPr>
      <w:tblGrid>
        <w:gridCol w:w="9395"/>
        <w:gridCol w:w="199"/>
      </w:tblGrid>
      <w:tr w:rsidR="00166C7A">
        <w:trPr>
          <w:trHeight w:val="5282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77230" cy="3322319"/>
                  <wp:effectExtent l="0" t="0" r="0" b="0"/>
                  <wp:docPr id="9801" name="Picture 9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1" name="Picture 980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30" cy="332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1493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12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03699" cy="914399"/>
                  <wp:effectExtent l="0" t="0" r="0" b="0"/>
                  <wp:docPr id="9814" name="Picture 9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4" name="Picture 981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699" cy="91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2898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106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24043" cy="1807209"/>
                  <wp:effectExtent l="0" t="0" r="0" b="0"/>
                  <wp:docPr id="9825" name="Picture 9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Picture 982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43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320"/>
        </w:trPr>
        <w:tc>
          <w:tcPr>
            <w:tcW w:w="93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166C7A" w:rsidRDefault="00C16F4D">
            <w:pPr>
              <w:spacing w:after="0" w:line="259" w:lineRule="auto"/>
              <w:ind w:left="468" w:right="0" w:firstLine="0"/>
              <w:jc w:val="left"/>
            </w:pPr>
            <w:r>
              <w:t xml:space="preserve"> </w:t>
            </w:r>
          </w:p>
        </w:tc>
        <w:tc>
          <w:tcPr>
            <w:tcW w:w="1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166C7A" w:rsidRDefault="00C16F4D">
      <w:pPr>
        <w:ind w:left="-15" w:right="45"/>
      </w:pPr>
      <w:r>
        <w:t>Работа для 9</w:t>
      </w:r>
      <w:r>
        <w:t xml:space="preserve"> </w:t>
      </w:r>
      <w:r>
        <w:t xml:space="preserve">класса состоит из четырёх частей. Первая из них включает специально отобранные и объединённые структурно задания базового уровня, относящиеся ко всем </w:t>
      </w:r>
      <w:r>
        <w:t xml:space="preserve">трём тематическим блокам, которые далее отдельно представлены более сложными заданиями. 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Рисунок 11.</w:t>
      </w:r>
      <w:r>
        <w:t xml:space="preserve"> </w:t>
      </w:r>
    </w:p>
    <w:tbl>
      <w:tblPr>
        <w:tblStyle w:val="TableGrid"/>
        <w:tblW w:w="9581" w:type="dxa"/>
        <w:tblInd w:w="0" w:type="dxa"/>
        <w:tblCellMar>
          <w:top w:w="0" w:type="dxa"/>
          <w:left w:w="179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81"/>
      </w:tblGrid>
      <w:tr w:rsidR="00166C7A">
        <w:trPr>
          <w:trHeight w:val="4116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99205" cy="276860"/>
                  <wp:effectExtent l="0" t="0" r="0" b="0"/>
                  <wp:docPr id="9869" name="Picture 9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" name="Picture 986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205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C7A" w:rsidRDefault="00C16F4D">
            <w:pPr>
              <w:spacing w:after="0" w:line="259" w:lineRule="auto"/>
              <w:ind w:left="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97299" cy="2304414"/>
                  <wp:effectExtent l="0" t="0" r="0" b="0"/>
                  <wp:docPr id="9874" name="Picture 9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4" name="Picture 987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299" cy="230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66C7A">
        <w:trPr>
          <w:trHeight w:val="5870"/>
        </w:trPr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C16F4D">
            <w:pPr>
              <w:spacing w:after="0" w:line="259" w:lineRule="auto"/>
              <w:ind w:right="162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0753" cy="3693794"/>
                  <wp:effectExtent l="0" t="0" r="0" b="0"/>
                  <wp:docPr id="9887" name="Picture 9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7" name="Picture 988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3" cy="369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166C7A" w:rsidRDefault="00C16F4D">
      <w:pPr>
        <w:spacing w:line="322" w:lineRule="auto"/>
        <w:ind w:left="14" w:right="-173" w:hanging="2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5157" cy="5599176"/>
                <wp:effectExtent l="0" t="0" r="0" b="0"/>
                <wp:docPr id="114900" name="Group 11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157" cy="5599176"/>
                          <a:chOff x="0" y="0"/>
                          <a:chExt cx="6105157" cy="5599176"/>
                        </a:xfrm>
                      </wpg:grpSpPr>
                      <pic:pic xmlns:pic="http://schemas.openxmlformats.org/drawingml/2006/picture">
                        <pic:nvPicPr>
                          <pic:cNvPr id="9910" name="Picture 991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918972" y="7747"/>
                            <a:ext cx="4281170" cy="280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1" name="Rectangle 9911"/>
                        <wps:cNvSpPr/>
                        <wps:spPr>
                          <a:xfrm>
                            <a:off x="5199888" y="2657856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C7A" w:rsidRDefault="00C16F4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54" name="Shape 131754"/>
                        <wps:cNvSpPr/>
                        <wps:spPr>
                          <a:xfrm>
                            <a:off x="152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55" name="Shape 131755"/>
                        <wps:cNvSpPr/>
                        <wps:spPr>
                          <a:xfrm>
                            <a:off x="21336" y="0"/>
                            <a:ext cx="6077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12" h="9144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  <a:lnTo>
                                  <a:pt x="6077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56" name="Shape 131756"/>
                        <wps:cNvSpPr/>
                        <wps:spPr>
                          <a:xfrm>
                            <a:off x="609904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57" name="Shape 131757"/>
                        <wps:cNvSpPr/>
                        <wps:spPr>
                          <a:xfrm>
                            <a:off x="15240" y="6096"/>
                            <a:ext cx="9144" cy="283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61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6164"/>
                                </a:lnTo>
                                <a:lnTo>
                                  <a:pt x="0" y="283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58" name="Shape 131758"/>
                        <wps:cNvSpPr/>
                        <wps:spPr>
                          <a:xfrm>
                            <a:off x="6099048" y="6096"/>
                            <a:ext cx="9144" cy="283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361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36164"/>
                                </a:lnTo>
                                <a:lnTo>
                                  <a:pt x="0" y="283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23" name="Picture 99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28802" y="2848101"/>
                            <a:ext cx="4462779" cy="2516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4" name="Rectangle 9924"/>
                        <wps:cNvSpPr/>
                        <wps:spPr>
                          <a:xfrm>
                            <a:off x="5291328" y="5205984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C7A" w:rsidRDefault="00C16F4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59" name="Shape 131759"/>
                        <wps:cNvSpPr/>
                        <wps:spPr>
                          <a:xfrm>
                            <a:off x="15240" y="2842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0" name="Shape 131760"/>
                        <wps:cNvSpPr/>
                        <wps:spPr>
                          <a:xfrm>
                            <a:off x="21336" y="2842247"/>
                            <a:ext cx="6077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12" h="9144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  <a:lnTo>
                                  <a:pt x="6077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1" name="Shape 131761"/>
                        <wps:cNvSpPr/>
                        <wps:spPr>
                          <a:xfrm>
                            <a:off x="6099048" y="2842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2" name="Shape 131762"/>
                        <wps:cNvSpPr/>
                        <wps:spPr>
                          <a:xfrm>
                            <a:off x="15240" y="2848356"/>
                            <a:ext cx="9144" cy="254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3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3556"/>
                                </a:lnTo>
                                <a:lnTo>
                                  <a:pt x="0" y="2543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3" name="Shape 131763"/>
                        <wps:cNvSpPr/>
                        <wps:spPr>
                          <a:xfrm>
                            <a:off x="15240" y="539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4" name="Shape 131764"/>
                        <wps:cNvSpPr/>
                        <wps:spPr>
                          <a:xfrm>
                            <a:off x="21336" y="5391912"/>
                            <a:ext cx="6077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712" h="9144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  <a:lnTo>
                                  <a:pt x="6077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5" name="Shape 131765"/>
                        <wps:cNvSpPr/>
                        <wps:spPr>
                          <a:xfrm>
                            <a:off x="6099048" y="2848356"/>
                            <a:ext cx="9144" cy="254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35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3556"/>
                                </a:lnTo>
                                <a:lnTo>
                                  <a:pt x="0" y="2543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6" name="Shape 131766"/>
                        <wps:cNvSpPr/>
                        <wps:spPr>
                          <a:xfrm>
                            <a:off x="6099048" y="539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7" name="Shape 131767"/>
                        <wps:cNvSpPr/>
                        <wps:spPr>
                          <a:xfrm>
                            <a:off x="0" y="5398008"/>
                            <a:ext cx="597560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5604" h="201168">
                                <a:moveTo>
                                  <a:pt x="0" y="0"/>
                                </a:moveTo>
                                <a:lnTo>
                                  <a:pt x="5975604" y="0"/>
                                </a:lnTo>
                                <a:lnTo>
                                  <a:pt x="5975604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68" name="Shape 131768"/>
                        <wps:cNvSpPr/>
                        <wps:spPr>
                          <a:xfrm>
                            <a:off x="467868" y="5398008"/>
                            <a:ext cx="54894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448" h="175260">
                                <a:moveTo>
                                  <a:pt x="0" y="0"/>
                                </a:moveTo>
                                <a:lnTo>
                                  <a:pt x="5489448" y="0"/>
                                </a:lnTo>
                                <a:lnTo>
                                  <a:pt x="548944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900" style="width:480.721pt;height:440.88pt;mso-position-horizontal-relative:char;mso-position-vertical-relative:line" coordsize="61051,55991">
                <v:shape id="Picture 9910" style="position:absolute;width:42811;height:28086;left:9189;top:77;" filled="f">
                  <v:imagedata r:id="rId71"/>
                </v:shape>
                <v:rect id="Rectangle 9911" style="position:absolute;width:506;height:2730;left:51998;top:26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769" style="position:absolute;width:91;height:91;left:15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70" style="position:absolute;width:60777;height:91;left:213;top:0;" coordsize="6077712,9144" path="m0,0l6077712,0l6077712,9144l0,9144l0,0">
                  <v:stroke weight="0pt" endcap="flat" joinstyle="miter" miterlimit="10" on="false" color="#000000" opacity="0"/>
                  <v:fill on="true" color="#000000"/>
                </v:shape>
                <v:shape id="Shape 131771" style="position:absolute;width:91;height:91;left:6099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72" style="position:absolute;width:91;height:28361;left:152;top:60;" coordsize="9144,2836164" path="m0,0l9144,0l9144,2836164l0,2836164l0,0">
                  <v:stroke weight="0pt" endcap="flat" joinstyle="miter" miterlimit="10" on="false" color="#000000" opacity="0"/>
                  <v:fill on="true" color="#000000"/>
                </v:shape>
                <v:shape id="Shape 131773" style="position:absolute;width:91;height:28361;left:60990;top:60;" coordsize="9144,2836164" path="m0,0l9144,0l9144,2836164l0,2836164l0,0">
                  <v:stroke weight="0pt" endcap="flat" joinstyle="miter" miterlimit="10" on="false" color="#000000" opacity="0"/>
                  <v:fill on="true" color="#000000"/>
                </v:shape>
                <v:shape id="Picture 9923" style="position:absolute;width:44627;height:25165;left:8288;top:28481;" filled="f">
                  <v:imagedata r:id="rId72"/>
                </v:shape>
                <v:rect id="Rectangle 9924" style="position:absolute;width:506;height:2730;left:52913;top:5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774" style="position:absolute;width:91;height:91;left:152;top:2842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75" style="position:absolute;width:60777;height:91;left:213;top:28422;" coordsize="6077712,9144" path="m0,0l6077712,0l6077712,9144l0,9144l0,0">
                  <v:stroke weight="0pt" endcap="flat" joinstyle="miter" miterlimit="10" on="false" color="#000000" opacity="0"/>
                  <v:fill on="true" color="#000000"/>
                </v:shape>
                <v:shape id="Shape 131776" style="position:absolute;width:91;height:91;left:60990;top:2842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77" style="position:absolute;width:91;height:25435;left:152;top:28483;" coordsize="9144,2543556" path="m0,0l9144,0l9144,2543556l0,2543556l0,0">
                  <v:stroke weight="0pt" endcap="flat" joinstyle="miter" miterlimit="10" on="false" color="#000000" opacity="0"/>
                  <v:fill on="true" color="#000000"/>
                </v:shape>
                <v:shape id="Shape 131778" style="position:absolute;width:91;height:91;left:152;top:539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79" style="position:absolute;width:60777;height:91;left:213;top:53919;" coordsize="6077712,9144" path="m0,0l6077712,0l6077712,9144l0,9144l0,0">
                  <v:stroke weight="0pt" endcap="flat" joinstyle="miter" miterlimit="10" on="false" color="#000000" opacity="0"/>
                  <v:fill on="true" color="#000000"/>
                </v:shape>
                <v:shape id="Shape 131780" style="position:absolute;width:91;height:25435;left:60990;top:28483;" coordsize="9144,2543556" path="m0,0l9144,0l9144,2543556l0,2543556l0,0">
                  <v:stroke weight="0pt" endcap="flat" joinstyle="miter" miterlimit="10" on="false" color="#000000" opacity="0"/>
                  <v:fill on="true" color="#000000"/>
                </v:shape>
                <v:shape id="Shape 131781" style="position:absolute;width:91;height:91;left:60990;top:539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782" style="position:absolute;width:59756;height:2011;left:0;top:53980;" coordsize="5975604,201168" path="m0,0l5975604,0l5975604,201168l0,201168l0,0">
                  <v:stroke weight="0pt" endcap="flat" joinstyle="miter" miterlimit="10" on="false" color="#000000" opacity="0"/>
                  <v:fill on="true" color="#ffffff"/>
                </v:shape>
                <v:shape id="Shape 131783" style="position:absolute;width:54894;height:1752;left:4678;top:53980;" coordsize="5489448,175260" path="m0,0l5489448,0l5489448,175260l0,17526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Измерительные материалы размещены на сайте Института стратегии развития образования РАО по адресу: </w:t>
      </w:r>
      <w:hyperlink r:id="rId73">
        <w:r>
          <w:rPr>
            <w:color w:val="0000FF"/>
            <w:u w:val="single" w:color="0000FF"/>
          </w:rPr>
          <w:t>http://finance.instrao.ru/fin/</w:t>
        </w:r>
      </w:hyperlink>
      <w:hyperlink r:id="rId74">
        <w:r>
          <w:t>.</w:t>
        </w:r>
      </w:hyperlink>
      <w:r>
        <w:t xml:space="preserve"> На сайте организовано тестирование учащихся на основе составленных измерительных материалов.</w:t>
      </w:r>
      <w:r>
        <w:t xml:space="preserve"> </w:t>
      </w:r>
    </w:p>
    <w:p w:rsidR="00166C7A" w:rsidRDefault="00C16F4D">
      <w:pPr>
        <w:spacing w:line="344" w:lineRule="auto"/>
        <w:ind w:left="-15" w:right="45"/>
      </w:pPr>
      <w:r>
        <w:t>На сайте учащимся предлагается п</w:t>
      </w:r>
      <w:r>
        <w:t xml:space="preserve">ройти тестирование и определить свой уровень финансовой грамотности. </w:t>
      </w:r>
      <w:r>
        <w:rPr>
          <w:u w:val="single" w:color="000000"/>
        </w:rPr>
        <w:t>Каждому школьнику предоставляется  возможность</w:t>
      </w:r>
      <w:r>
        <w:rPr>
          <w:u w:val="single" w:color="000000"/>
        </w:rPr>
        <w:t>:</w:t>
      </w:r>
      <w:r>
        <w:t xml:space="preserve">  </w:t>
      </w:r>
    </w:p>
    <w:p w:rsidR="00166C7A" w:rsidRDefault="00C16F4D">
      <w:pPr>
        <w:numPr>
          <w:ilvl w:val="0"/>
          <w:numId w:val="36"/>
        </w:numPr>
        <w:spacing w:after="314"/>
        <w:ind w:right="45" w:hanging="360"/>
      </w:pPr>
      <w:r>
        <w:t>Зарегистрироваться (получить учётную запись)</w:t>
      </w:r>
      <w:r>
        <w:t xml:space="preserve">; </w:t>
      </w:r>
    </w:p>
    <w:p w:rsidR="00166C7A" w:rsidRDefault="00C16F4D">
      <w:pPr>
        <w:numPr>
          <w:ilvl w:val="0"/>
          <w:numId w:val="36"/>
        </w:numPr>
        <w:spacing w:after="195" w:line="366" w:lineRule="auto"/>
        <w:ind w:right="45" w:hanging="360"/>
      </w:pPr>
      <w:r>
        <w:t>Пройти тестирование по отдельным темам и получить результаты по каждой теме и итоговый рез</w:t>
      </w:r>
      <w:r>
        <w:t>ультат;</w:t>
      </w:r>
      <w:r>
        <w:t xml:space="preserve"> </w:t>
      </w:r>
    </w:p>
    <w:p w:rsidR="00166C7A" w:rsidRDefault="00C16F4D">
      <w:pPr>
        <w:numPr>
          <w:ilvl w:val="0"/>
          <w:numId w:val="36"/>
        </w:numPr>
        <w:spacing w:after="313"/>
        <w:ind w:right="45" w:hanging="360"/>
      </w:pPr>
      <w:r>
        <w:t xml:space="preserve">Пройти тестирование несколько раз и улучшить  результаты; </w:t>
      </w:r>
      <w:r>
        <w:t xml:space="preserve"> </w:t>
      </w:r>
    </w:p>
    <w:p w:rsidR="00166C7A" w:rsidRDefault="00C16F4D">
      <w:pPr>
        <w:numPr>
          <w:ilvl w:val="0"/>
          <w:numId w:val="36"/>
        </w:numPr>
        <w:spacing w:after="313"/>
        <w:ind w:right="45" w:hanging="360"/>
      </w:pPr>
      <w:r>
        <w:t>Получить диплом при отличном выполнении теста;</w:t>
      </w:r>
      <w:r>
        <w:t xml:space="preserve"> </w:t>
      </w:r>
    </w:p>
    <w:p w:rsidR="00166C7A" w:rsidRDefault="00C16F4D">
      <w:pPr>
        <w:numPr>
          <w:ilvl w:val="0"/>
          <w:numId w:val="36"/>
        </w:numPr>
        <w:spacing w:after="311"/>
        <w:ind w:right="45" w:hanging="360"/>
      </w:pPr>
      <w:r>
        <w:t>Получить рекомендации по совершенствованию  своей финансовой грамотности.</w:t>
      </w:r>
      <w:r>
        <w:t xml:space="preserve"> </w:t>
      </w:r>
    </w:p>
    <w:p w:rsidR="00166C7A" w:rsidRDefault="00C16F4D">
      <w:pPr>
        <w:ind w:left="-15" w:right="45"/>
      </w:pPr>
      <w:r>
        <w:t>Предлагаемые работы для учащихся 4</w:t>
      </w:r>
      <w:r>
        <w:t>-</w:t>
      </w:r>
      <w:r>
        <w:t>го и 9</w:t>
      </w:r>
      <w:r>
        <w:t>-</w:t>
      </w:r>
      <w:r>
        <w:t xml:space="preserve">го класса представляют собой особым образом отобранную и структурированную совокупность тестовых заданий разных моделей и разной сложности. 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>Таблица 6.</w:t>
      </w:r>
      <w:r>
        <w:t xml:space="preserve"> </w:t>
      </w:r>
    </w:p>
    <w:p w:rsidR="00166C7A" w:rsidRDefault="00C16F4D">
      <w:pPr>
        <w:spacing w:after="121" w:line="259" w:lineRule="auto"/>
        <w:ind w:left="-134" w:right="-58" w:firstLine="0"/>
        <w:jc w:val="left"/>
      </w:pPr>
      <w:r>
        <w:rPr>
          <w:noProof/>
        </w:rPr>
        <w:drawing>
          <wp:inline distT="0" distB="0" distL="0" distR="0">
            <wp:extent cx="6099049" cy="6348985"/>
            <wp:effectExtent l="0" t="0" r="0" b="0"/>
            <wp:docPr id="128052" name="Picture 128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2" name="Picture 1280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9049" cy="63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7A" w:rsidRDefault="00C16F4D">
      <w:pPr>
        <w:spacing w:after="0" w:line="259" w:lineRule="auto"/>
        <w:ind w:left="-15" w:right="44" w:firstLine="0"/>
      </w:pPr>
      <w:r>
        <w:rPr>
          <w:i/>
        </w:rPr>
        <w:t>Материал из открытого источника. Электронная презентация Половниковой А.В. к.п.н., доцена кафедры методики преподавания истории, обществоведения и права МГПУ «Инструменты диагностики и оценки функциональной финансовой грамотности» (к вебинару 26.02.2020 г.</w:t>
      </w:r>
      <w:r>
        <w:rPr>
          <w:i/>
        </w:rPr>
        <w:t xml:space="preserve">) [Электронный ресурс] // - URL: </w:t>
      </w:r>
      <w:hyperlink r:id="rId76">
        <w:r>
          <w:rPr>
            <w:i/>
            <w:color w:val="2F2F2F"/>
            <w:shd w:val="clear" w:color="auto" w:fill="F9F9F9"/>
          </w:rPr>
          <w:t xml:space="preserve"> </w:t>
        </w:r>
      </w:hyperlink>
      <w:hyperlink r:id="rId77">
        <w:r>
          <w:rPr>
            <w:i/>
            <w:color w:val="0000FF"/>
            <w:u w:val="single" w:color="0000FF"/>
            <w:shd w:val="clear" w:color="auto" w:fill="F9F9F9"/>
          </w:rPr>
          <w:t>https://fmc.hse.ru/news/344835734.html</w:t>
        </w:r>
      </w:hyperlink>
      <w:hyperlink r:id="rId78">
        <w:r>
          <w:rPr>
            <w:i/>
          </w:rPr>
          <w:t>.</w:t>
        </w:r>
      </w:hyperlink>
      <w:r>
        <w:rPr>
          <w:i/>
        </w:rPr>
        <w:t xml:space="preserve"> </w:t>
      </w:r>
      <w:r>
        <w:rPr>
          <w:b/>
        </w:rPr>
        <w:t xml:space="preserve"> </w:t>
      </w:r>
    </w:p>
    <w:p w:rsidR="00166C7A" w:rsidRDefault="00C16F4D">
      <w:pPr>
        <w:pStyle w:val="Heading1"/>
        <w:spacing w:line="393" w:lineRule="auto"/>
        <w:ind w:left="-15" w:right="44" w:firstLine="566"/>
      </w:pPr>
      <w:r>
        <w:t>Раздел</w:t>
      </w:r>
      <w:r>
        <w:t xml:space="preserve"> </w:t>
      </w:r>
      <w:r>
        <w:t>IV</w:t>
      </w:r>
      <w:r>
        <w:t xml:space="preserve">. Особенности применяемых для мониторинга диагностических и измерительных материалов </w:t>
      </w:r>
      <w:r>
        <w:rPr>
          <w:b w:val="0"/>
        </w:rPr>
        <w:t xml:space="preserve"> </w:t>
      </w:r>
    </w:p>
    <w:p w:rsidR="00166C7A" w:rsidRDefault="00C16F4D">
      <w:pPr>
        <w:spacing w:after="3" w:line="393" w:lineRule="auto"/>
        <w:ind w:left="-15" w:right="44" w:firstLine="566"/>
      </w:pPr>
      <w:r>
        <w:t>Основные вопросы:</w:t>
      </w:r>
      <w:r>
        <w:t xml:space="preserve"> </w:t>
      </w:r>
    </w:p>
    <w:p w:rsidR="00166C7A" w:rsidRDefault="00C16F4D">
      <w:pPr>
        <w:numPr>
          <w:ilvl w:val="0"/>
          <w:numId w:val="37"/>
        </w:numPr>
        <w:spacing w:after="199" w:line="362" w:lineRule="auto"/>
        <w:ind w:right="45"/>
      </w:pPr>
      <w:r>
        <w:t xml:space="preserve">Специфика заданий, применяемых для определения уровня финансовой грамотности в международной программе по оценке образовательных достижений </w:t>
      </w:r>
      <w:r>
        <w:t xml:space="preserve">PISA. </w:t>
      </w:r>
    </w:p>
    <w:p w:rsidR="00166C7A" w:rsidRDefault="00C16F4D">
      <w:pPr>
        <w:numPr>
          <w:ilvl w:val="0"/>
          <w:numId w:val="37"/>
        </w:numPr>
        <w:spacing w:after="202" w:line="364" w:lineRule="auto"/>
        <w:ind w:right="45"/>
      </w:pPr>
      <w:r>
        <w:t xml:space="preserve">Разработка заданий для мониторинга функциональной финансовой грамотности. </w:t>
      </w:r>
      <w:r>
        <w:t xml:space="preserve"> </w:t>
      </w:r>
    </w:p>
    <w:p w:rsidR="00166C7A" w:rsidRDefault="00C16F4D">
      <w:pPr>
        <w:spacing w:after="3" w:line="253" w:lineRule="auto"/>
        <w:ind w:left="-15" w:right="44" w:firstLine="566"/>
      </w:pPr>
      <w:r>
        <w:t xml:space="preserve">1. </w:t>
      </w:r>
      <w:r>
        <w:rPr>
          <w:b/>
        </w:rPr>
        <w:t>Специфика заданий, применяемых для определения уровня финансовой грамотности в международной программе по оценке образовательных достижений PISA</w:t>
      </w:r>
      <w:r>
        <w:t xml:space="preserve"> </w:t>
      </w:r>
    </w:p>
    <w:p w:rsidR="00166C7A" w:rsidRDefault="00C16F4D">
      <w:pPr>
        <w:spacing w:after="43" w:line="328" w:lineRule="auto"/>
        <w:ind w:left="-15" w:right="45"/>
      </w:pPr>
      <w:r>
        <w:t>В настоящее время в международн</w:t>
      </w:r>
      <w:r>
        <w:t>ом и российском образовательном сообществе активно развивается система оценки сформированности функциональной финансовой грамотности учащихся. Можно выделить следующие</w:t>
      </w:r>
      <w:r>
        <w:t xml:space="preserve"> </w:t>
      </w:r>
      <w:r>
        <w:t>тенденции в оценке образовательных достижений:</w:t>
      </w:r>
      <w:r>
        <w:t xml:space="preserve"> </w:t>
      </w:r>
    </w:p>
    <w:p w:rsidR="00166C7A" w:rsidRDefault="00C16F4D">
      <w:pPr>
        <w:numPr>
          <w:ilvl w:val="0"/>
          <w:numId w:val="38"/>
        </w:numPr>
        <w:spacing w:after="203" w:line="363" w:lineRule="auto"/>
        <w:ind w:right="45" w:firstLine="852"/>
      </w:pPr>
      <w:r>
        <w:t>Изменение целевых установок (от оценки З</w:t>
      </w:r>
      <w:r>
        <w:t xml:space="preserve">УН к оценке грамотности и компетентности); </w:t>
      </w:r>
      <w:r>
        <w:t xml:space="preserve"> </w:t>
      </w:r>
    </w:p>
    <w:p w:rsidR="00166C7A" w:rsidRDefault="00C16F4D">
      <w:pPr>
        <w:numPr>
          <w:ilvl w:val="0"/>
          <w:numId w:val="38"/>
        </w:numPr>
        <w:spacing w:after="253" w:line="320" w:lineRule="auto"/>
        <w:ind w:right="45" w:firstLine="852"/>
      </w:pPr>
      <w:r>
        <w:t xml:space="preserve">Изменение концептуальных рамок оценки и изменение инструментария (изменение основных характеристик заданий, увеличение доли контекстных заданий, увеличение доли структурированных заданий); </w:t>
      </w:r>
      <w:r>
        <w:t xml:space="preserve"> </w:t>
      </w:r>
    </w:p>
    <w:p w:rsidR="00166C7A" w:rsidRDefault="00C16F4D">
      <w:pPr>
        <w:numPr>
          <w:ilvl w:val="0"/>
          <w:numId w:val="38"/>
        </w:numPr>
        <w:spacing w:after="200" w:line="364" w:lineRule="auto"/>
        <w:ind w:right="45" w:firstLine="852"/>
      </w:pPr>
      <w:r>
        <w:t>Изменение в технологиях проведения оценки (переход на электронные носители, введение интерактивных заданий).</w:t>
      </w:r>
      <w:r>
        <w:t xml:space="preserve"> </w:t>
      </w:r>
    </w:p>
    <w:p w:rsidR="00166C7A" w:rsidRDefault="00C16F4D">
      <w:pPr>
        <w:spacing w:line="340" w:lineRule="auto"/>
        <w:ind w:left="-15" w:right="45"/>
      </w:pPr>
      <w:r>
        <w:t>В</w:t>
      </w:r>
      <w:r>
        <w:t xml:space="preserve"> </w:t>
      </w:r>
      <w:r>
        <w:t xml:space="preserve">рамках международной программы ОЭСР по оценке образовательных достижений учащихся </w:t>
      </w:r>
      <w:r>
        <w:t>PISA (Programme for International Student Assessment</w:t>
      </w:r>
      <w:r>
        <w:t>) в 2012 году было проведено первое международное исследование финансовой грамотности учащихся. В России данное исследование проводилось в</w:t>
      </w:r>
      <w:r>
        <w:t xml:space="preserve"> </w:t>
      </w:r>
      <w:r>
        <w:t>рамках Проекта «Содействие повышению уровня финансовой грамотности населения и</w:t>
      </w:r>
      <w:r>
        <w:t xml:space="preserve"> </w:t>
      </w:r>
      <w:r>
        <w:t>развитию финансового образования в</w:t>
      </w:r>
      <w:r>
        <w:t xml:space="preserve"> </w:t>
      </w:r>
      <w:r>
        <w:t>Рос</w:t>
      </w:r>
      <w:r>
        <w:t>сийской Федерации», инициированным Минфином совместно со Всемирным банком реконструкции и развития.</w:t>
      </w:r>
      <w:r>
        <w:t xml:space="preserve"> </w:t>
      </w:r>
    </w:p>
    <w:p w:rsidR="00166C7A" w:rsidRDefault="00C16F4D">
      <w:pPr>
        <w:spacing w:after="126"/>
        <w:ind w:left="708" w:right="45" w:firstLine="0"/>
      </w:pPr>
      <w:r>
        <w:t xml:space="preserve">Особенности проведения исследования </w:t>
      </w:r>
      <w:r>
        <w:t xml:space="preserve">PISA </w:t>
      </w:r>
      <w:r>
        <w:t xml:space="preserve">в 2018 году </w:t>
      </w:r>
      <w:r>
        <w:t xml:space="preserve"> </w:t>
      </w:r>
    </w:p>
    <w:p w:rsidR="00166C7A" w:rsidRDefault="00C16F4D">
      <w:pPr>
        <w:spacing w:after="264"/>
        <w:ind w:left="1111" w:right="45" w:firstLine="0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Переход на компьютерный формат: </w:t>
      </w:r>
      <w:r>
        <w:t xml:space="preserve"> </w:t>
      </w:r>
    </w:p>
    <w:p w:rsidR="00166C7A" w:rsidRDefault="00C16F4D">
      <w:pPr>
        <w:numPr>
          <w:ilvl w:val="0"/>
          <w:numId w:val="39"/>
        </w:numPr>
        <w:spacing w:line="362" w:lineRule="auto"/>
        <w:ind w:right="45"/>
      </w:pPr>
      <w:r>
        <w:t>лучше отражает реальную ситуацию получения и использования инфор</w:t>
      </w:r>
      <w:r>
        <w:t xml:space="preserve">мации учащимися, </w:t>
      </w:r>
      <w:r>
        <w:t xml:space="preserve"> </w:t>
      </w:r>
    </w:p>
    <w:p w:rsidR="00166C7A" w:rsidRDefault="00C16F4D">
      <w:pPr>
        <w:numPr>
          <w:ilvl w:val="0"/>
          <w:numId w:val="39"/>
        </w:numPr>
        <w:spacing w:line="363" w:lineRule="auto"/>
        <w:ind w:right="45"/>
      </w:pPr>
      <w:r>
        <w:t>позволяет расширить спектр оцениваемых умений (чтение множественных текстов из разных источников, проведение исследований),</w:t>
      </w:r>
      <w:r>
        <w:t xml:space="preserve"> </w:t>
      </w:r>
    </w:p>
    <w:p w:rsidR="00166C7A" w:rsidRDefault="00C16F4D">
      <w:pPr>
        <w:numPr>
          <w:ilvl w:val="0"/>
          <w:numId w:val="39"/>
        </w:numPr>
        <w:spacing w:line="364" w:lineRule="auto"/>
        <w:ind w:right="45"/>
      </w:pPr>
      <w:r>
        <w:t xml:space="preserve">позволяет </w:t>
      </w:r>
      <w:r>
        <w:tab/>
        <w:t xml:space="preserve">повысить </w:t>
      </w:r>
      <w:r>
        <w:tab/>
        <w:t xml:space="preserve">эффективность </w:t>
      </w:r>
      <w:r>
        <w:tab/>
        <w:t xml:space="preserve">измерения </w:t>
      </w:r>
      <w:r>
        <w:tab/>
        <w:t xml:space="preserve">посредством </w:t>
      </w:r>
      <w:r>
        <w:tab/>
        <w:t xml:space="preserve">введения адаптивного тестирования. </w:t>
      </w:r>
      <w:r>
        <w:t xml:space="preserve"> </w:t>
      </w:r>
    </w:p>
    <w:p w:rsidR="00166C7A" w:rsidRDefault="00C16F4D">
      <w:pPr>
        <w:spacing w:after="105"/>
        <w:ind w:left="708" w:right="45" w:firstLine="0"/>
      </w:pPr>
      <w:r>
        <w:t>• Изменение фор</w:t>
      </w:r>
      <w:r>
        <w:t>мата заданий из предыдущих циклов:</w:t>
      </w:r>
      <w:r>
        <w:t xml:space="preserve"> </w:t>
      </w:r>
    </w:p>
    <w:p w:rsidR="00166C7A" w:rsidRDefault="00C16F4D">
      <w:pPr>
        <w:numPr>
          <w:ilvl w:val="0"/>
          <w:numId w:val="40"/>
        </w:numPr>
        <w:spacing w:after="107"/>
        <w:ind w:right="45"/>
      </w:pPr>
      <w:r>
        <w:t xml:space="preserve">отбор заданий со стабильными характеристиками, </w:t>
      </w:r>
      <w:r>
        <w:t xml:space="preserve"> </w:t>
      </w:r>
    </w:p>
    <w:p w:rsidR="00166C7A" w:rsidRDefault="00C16F4D">
      <w:pPr>
        <w:numPr>
          <w:ilvl w:val="0"/>
          <w:numId w:val="40"/>
        </w:numPr>
        <w:spacing w:line="365" w:lineRule="auto"/>
        <w:ind w:right="45"/>
      </w:pPr>
      <w:r>
        <w:t xml:space="preserve">разработка заданий нового типа (например, на чтение множественных текстов и интерактивных  заданий с симуляциями). </w:t>
      </w:r>
      <w:r>
        <w:t xml:space="preserve"> </w:t>
      </w:r>
    </w:p>
    <w:p w:rsidR="00166C7A" w:rsidRDefault="00C16F4D">
      <w:pPr>
        <w:spacing w:line="346" w:lineRule="auto"/>
        <w:ind w:left="-15" w:right="45"/>
      </w:pPr>
      <w:r>
        <w:t>• Сохранение основных направлений (математическая, ест</w:t>
      </w:r>
      <w:r>
        <w:t xml:space="preserve">ественнонаучная, читательская и финансовая грамотности). </w:t>
      </w:r>
      <w:r>
        <w:t xml:space="preserve"> </w:t>
      </w:r>
    </w:p>
    <w:p w:rsidR="00166C7A" w:rsidRDefault="00C16F4D">
      <w:pPr>
        <w:spacing w:after="104"/>
        <w:ind w:left="708" w:right="45" w:firstLine="0"/>
      </w:pPr>
      <w:r>
        <w:t xml:space="preserve">В исследовании </w:t>
      </w:r>
      <w:r>
        <w:t xml:space="preserve">PISA </w:t>
      </w:r>
      <w:r>
        <w:t>оценивается способность 15</w:t>
      </w:r>
      <w:r>
        <w:t>-</w:t>
      </w:r>
      <w:r>
        <w:t>летних учащихся:</w:t>
      </w:r>
      <w:r>
        <w:t xml:space="preserve"> </w:t>
      </w:r>
    </w:p>
    <w:p w:rsidR="00166C7A" w:rsidRDefault="00C16F4D">
      <w:pPr>
        <w:numPr>
          <w:ilvl w:val="0"/>
          <w:numId w:val="41"/>
        </w:numPr>
        <w:spacing w:line="362" w:lineRule="auto"/>
        <w:ind w:right="45"/>
      </w:pPr>
      <w:r>
        <w:t>получать, понимать и</w:t>
      </w:r>
      <w:r>
        <w:t xml:space="preserve"> </w:t>
      </w:r>
      <w:r>
        <w:t>оценивать релевантную информацию, необходимую для принятия решений с</w:t>
      </w:r>
      <w:r>
        <w:t xml:space="preserve"> </w:t>
      </w:r>
      <w:r>
        <w:t xml:space="preserve">учетом возможных финансовых последствий; </w:t>
      </w:r>
      <w:r>
        <w:t xml:space="preserve"> </w:t>
      </w:r>
    </w:p>
    <w:p w:rsidR="00166C7A" w:rsidRDefault="00C16F4D">
      <w:pPr>
        <w:numPr>
          <w:ilvl w:val="0"/>
          <w:numId w:val="41"/>
        </w:numPr>
        <w:spacing w:line="362" w:lineRule="auto"/>
        <w:ind w:right="45"/>
      </w:pPr>
      <w:r>
        <w:t>способность высказывать информированные суждения и</w:t>
      </w:r>
      <w:r>
        <w:t xml:space="preserve"> </w:t>
      </w:r>
      <w:r>
        <w:t>принимать эффективные решения относительно использования и</w:t>
      </w:r>
      <w:r>
        <w:t xml:space="preserve"> </w:t>
      </w:r>
      <w:r>
        <w:t>управления деньгами;</w:t>
      </w:r>
      <w:r>
        <w:t xml:space="preserve"> </w:t>
      </w:r>
    </w:p>
    <w:p w:rsidR="00166C7A" w:rsidRDefault="00C16F4D">
      <w:pPr>
        <w:numPr>
          <w:ilvl w:val="0"/>
          <w:numId w:val="41"/>
        </w:numPr>
        <w:spacing w:line="363" w:lineRule="auto"/>
        <w:ind w:right="45"/>
      </w:pPr>
      <w:r>
        <w:t>применять знания, понимание, умения и</w:t>
      </w:r>
      <w:r>
        <w:t xml:space="preserve"> </w:t>
      </w:r>
      <w:r>
        <w:t>ценности при покупках и</w:t>
      </w:r>
      <w:r>
        <w:t xml:space="preserve"> </w:t>
      </w:r>
      <w:r>
        <w:t>в</w:t>
      </w:r>
      <w:r>
        <w:t xml:space="preserve"> </w:t>
      </w:r>
      <w:r>
        <w:t>других финансовых контекстах, а</w:t>
      </w:r>
      <w:r>
        <w:t xml:space="preserve"> </w:t>
      </w:r>
      <w:r>
        <w:t>также соответствующие решен</w:t>
      </w:r>
      <w:r>
        <w:t>ия по отношению к</w:t>
      </w:r>
      <w:r>
        <w:t xml:space="preserve"> </w:t>
      </w:r>
      <w:r>
        <w:t>себе, другим, обществу и</w:t>
      </w:r>
      <w:r>
        <w:t xml:space="preserve"> </w:t>
      </w:r>
      <w:r>
        <w:t>окружающей среде.</w:t>
      </w:r>
      <w:r>
        <w:t xml:space="preserve"> </w:t>
      </w:r>
    </w:p>
    <w:p w:rsidR="00166C7A" w:rsidRDefault="00C16F4D">
      <w:pPr>
        <w:spacing w:line="359" w:lineRule="auto"/>
        <w:ind w:left="-15" w:right="45"/>
      </w:pPr>
      <w:r>
        <w:t>Для исследования финансовой грамотности (</w:t>
      </w:r>
      <w:r>
        <w:t>PISA</w:t>
      </w:r>
      <w:r>
        <w:t xml:space="preserve">) были установлены четыре категории процессов </w:t>
      </w:r>
      <w:r>
        <w:t xml:space="preserve">— </w:t>
      </w:r>
      <w:r>
        <w:t>четыре вида познавательной деятельности: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72"/>
        <w:ind w:right="45" w:firstLine="0"/>
      </w:pPr>
      <w:r>
        <w:t xml:space="preserve">Выявление финансовой информации (15 </w:t>
      </w:r>
      <w:r>
        <w:t xml:space="preserve">-25%);  </w:t>
      </w:r>
    </w:p>
    <w:p w:rsidR="00166C7A" w:rsidRDefault="00C16F4D">
      <w:pPr>
        <w:numPr>
          <w:ilvl w:val="0"/>
          <w:numId w:val="42"/>
        </w:numPr>
        <w:spacing w:after="268"/>
        <w:ind w:right="45" w:firstLine="0"/>
      </w:pPr>
      <w:r>
        <w:t>Анализ информации в</w:t>
      </w:r>
      <w:r>
        <w:t xml:space="preserve"> </w:t>
      </w:r>
      <w:r>
        <w:t>финансовом контексте (15</w:t>
      </w:r>
      <w:r>
        <w:t xml:space="preserve">-25%);  </w:t>
      </w:r>
    </w:p>
    <w:p w:rsidR="00166C7A" w:rsidRDefault="00C16F4D">
      <w:pPr>
        <w:numPr>
          <w:ilvl w:val="0"/>
          <w:numId w:val="42"/>
        </w:numPr>
        <w:spacing w:after="272"/>
        <w:ind w:right="45" w:firstLine="0"/>
      </w:pPr>
      <w:r>
        <w:t>Оценка финансовых проблем (25</w:t>
      </w:r>
      <w:r>
        <w:t xml:space="preserve">-35%);  </w:t>
      </w:r>
    </w:p>
    <w:p w:rsidR="00166C7A" w:rsidRDefault="00C16F4D">
      <w:pPr>
        <w:numPr>
          <w:ilvl w:val="0"/>
          <w:numId w:val="42"/>
        </w:numPr>
        <w:spacing w:after="180"/>
        <w:ind w:right="45" w:firstLine="0"/>
      </w:pPr>
      <w:r>
        <w:t>Применение финансовых знаний и понимание (25</w:t>
      </w:r>
      <w:r>
        <w:t xml:space="preserve">-35%).  </w:t>
      </w:r>
    </w:p>
    <w:p w:rsidR="00166C7A" w:rsidRDefault="00C16F4D">
      <w:pPr>
        <w:spacing w:line="346" w:lineRule="auto"/>
        <w:ind w:left="-15" w:right="45" w:firstLine="566"/>
      </w:pPr>
      <w:r>
        <w:t>Третье измерение оценки финансовой грамотности включает контексты (ситуации), в</w:t>
      </w:r>
      <w:r>
        <w:t xml:space="preserve"> </w:t>
      </w:r>
      <w:r>
        <w:t>которых применяются знания, навы</w:t>
      </w:r>
      <w:r>
        <w:t>ки и</w:t>
      </w:r>
      <w:r>
        <w:t xml:space="preserve"> </w:t>
      </w:r>
      <w:r>
        <w:t>понимание, от личностных до глобальных: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57"/>
        <w:ind w:right="45" w:firstLine="0"/>
      </w:pPr>
      <w:r>
        <w:t>Образование и работа (10</w:t>
      </w:r>
      <w:r>
        <w:t xml:space="preserve">-20%); </w:t>
      </w:r>
    </w:p>
    <w:p w:rsidR="00166C7A" w:rsidRDefault="00C16F4D">
      <w:pPr>
        <w:numPr>
          <w:ilvl w:val="0"/>
          <w:numId w:val="42"/>
        </w:numPr>
        <w:spacing w:after="263"/>
        <w:ind w:right="45" w:firstLine="0"/>
      </w:pPr>
      <w:r>
        <w:t>Дом и семья (30</w:t>
      </w:r>
      <w:r>
        <w:t xml:space="preserve">-40%); </w:t>
      </w:r>
    </w:p>
    <w:p w:rsidR="00166C7A" w:rsidRDefault="00C16F4D">
      <w:pPr>
        <w:numPr>
          <w:ilvl w:val="0"/>
          <w:numId w:val="42"/>
        </w:numPr>
        <w:spacing w:after="265"/>
        <w:ind w:right="45" w:firstLine="0"/>
      </w:pPr>
      <w:r>
        <w:t>Личные траты, досуг и отдых (35</w:t>
      </w:r>
      <w:r>
        <w:t xml:space="preserve">-45%); </w:t>
      </w:r>
    </w:p>
    <w:p w:rsidR="00166C7A" w:rsidRDefault="00C16F4D">
      <w:pPr>
        <w:numPr>
          <w:ilvl w:val="0"/>
          <w:numId w:val="42"/>
        </w:numPr>
        <w:spacing w:after="180"/>
        <w:ind w:right="45" w:firstLine="0"/>
      </w:pPr>
      <w:r>
        <w:t>Общество и гражданин (5</w:t>
      </w:r>
      <w:r>
        <w:t xml:space="preserve">-15%). </w:t>
      </w:r>
    </w:p>
    <w:p w:rsidR="00166C7A" w:rsidRDefault="00C16F4D">
      <w:pPr>
        <w:spacing w:after="30" w:line="325" w:lineRule="auto"/>
        <w:ind w:left="-15" w:right="45" w:firstLine="852"/>
      </w:pPr>
      <w:r>
        <w:t>Критериями достижения порогового уровня финансовой грамотности являются следующие показатели: «Учащиеся начинают применять знания основных финансовых продуктов и</w:t>
      </w:r>
      <w:r>
        <w:t xml:space="preserve"> </w:t>
      </w:r>
      <w:r>
        <w:t>часто используемых финансовых терминов и</w:t>
      </w:r>
      <w:r>
        <w:t xml:space="preserve"> </w:t>
      </w:r>
      <w:r>
        <w:t>понятий. Они могут использовать информацию при принят</w:t>
      </w:r>
      <w:r>
        <w:t>ии финансовых решений в</w:t>
      </w:r>
      <w:r>
        <w:t xml:space="preserve"> </w:t>
      </w:r>
      <w:r>
        <w:t>ситуациях, непосредственно их касающихся. Они осознают ценность простого бюджета и</w:t>
      </w:r>
      <w:r>
        <w:t xml:space="preserve"> </w:t>
      </w:r>
      <w:r>
        <w:t>интерпретируют характерные особенности повседневных финансовых документов; могут применять простые действия с</w:t>
      </w:r>
      <w:r>
        <w:t xml:space="preserve"> </w:t>
      </w:r>
      <w:r>
        <w:t>числами (в</w:t>
      </w:r>
      <w:r>
        <w:t xml:space="preserve"> </w:t>
      </w:r>
      <w:r>
        <w:t>том числе деление) для ответ</w:t>
      </w:r>
      <w:r>
        <w:t>а на вопросы, касающиеся финансовых проблем. Они показывают понимание связи между различными финансовыми элементами (например, числом продуктов потребления и</w:t>
      </w:r>
      <w:r>
        <w:t xml:space="preserve"> </w:t>
      </w:r>
      <w:r>
        <w:t>расходами на них)». Перечень уровней сформированности</w:t>
      </w:r>
      <w:r>
        <w:t xml:space="preserve">  </w:t>
      </w:r>
      <w:r>
        <w:t>компетенций по финансовой грамотности приве</w:t>
      </w:r>
      <w:r>
        <w:t>дены в таблице 4</w:t>
      </w:r>
      <w:r>
        <w:t xml:space="preserve">. </w:t>
      </w:r>
      <w:r>
        <w:t xml:space="preserve">Раздела </w:t>
      </w:r>
      <w:r>
        <w:t>III</w:t>
      </w:r>
      <w:r>
        <w:t xml:space="preserve">. настоящего сборника. </w:t>
      </w:r>
      <w:r>
        <w:t xml:space="preserve"> </w:t>
      </w:r>
    </w:p>
    <w:p w:rsidR="00166C7A" w:rsidRDefault="00C16F4D">
      <w:pPr>
        <w:spacing w:after="139" w:line="259" w:lineRule="auto"/>
        <w:ind w:left="862" w:right="43" w:hanging="10"/>
      </w:pPr>
      <w:r>
        <w:rPr>
          <w:u w:val="single" w:color="000000"/>
        </w:rPr>
        <w:t xml:space="preserve">Особенности заданий исследования </w:t>
      </w:r>
      <w:r>
        <w:rPr>
          <w:u w:val="single" w:color="000000"/>
        </w:rPr>
        <w:t>PISA:</w:t>
      </w:r>
      <w:r>
        <w:t xml:space="preserve">  </w:t>
      </w:r>
    </w:p>
    <w:p w:rsidR="00166C7A" w:rsidRDefault="00C16F4D">
      <w:pPr>
        <w:numPr>
          <w:ilvl w:val="0"/>
          <w:numId w:val="42"/>
        </w:numPr>
        <w:spacing w:after="219" w:line="364" w:lineRule="auto"/>
        <w:ind w:right="45" w:firstLine="0"/>
      </w:pPr>
      <w:r>
        <w:t xml:space="preserve">Задача, поставленная вне предметной области и решаемая с помощью предметных знаний, например, по математике;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line="364" w:lineRule="auto"/>
        <w:ind w:right="45" w:firstLine="0"/>
      </w:pPr>
      <w:r>
        <w:t>В каждом из заданий описываются жизненная ситуация</w:t>
      </w:r>
      <w:r>
        <w:t xml:space="preserve">, как правило, близкая  понятная учащемуся;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17" w:line="362" w:lineRule="auto"/>
        <w:ind w:right="45" w:firstLine="0"/>
      </w:pPr>
      <w:r>
        <w:t xml:space="preserve">Контекст заданий близок к проблемным ситуациям, возникающим в повседневной жизни;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86"/>
        <w:ind w:right="45" w:firstLine="0"/>
      </w:pPr>
      <w:r>
        <w:t xml:space="preserve">Ситуация требует осознанного выбора модели поведения;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87"/>
        <w:ind w:right="45" w:firstLine="0"/>
      </w:pPr>
      <w:r>
        <w:t xml:space="preserve">Вопросы изложены простым, ясным языком и, как правило, немногословны;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64"/>
        <w:ind w:right="45" w:firstLine="0"/>
      </w:pPr>
      <w:r>
        <w:t xml:space="preserve">Требуют перевода с обыденного языка на язык предметной области (математики, </w:t>
      </w:r>
    </w:p>
    <w:p w:rsidR="00166C7A" w:rsidRDefault="00C16F4D">
      <w:pPr>
        <w:spacing w:after="327"/>
        <w:ind w:left="-15" w:right="45" w:firstLine="0"/>
      </w:pPr>
      <w:r>
        <w:t xml:space="preserve">физики и др.); </w:t>
      </w:r>
      <w:r>
        <w:t xml:space="preserve"> </w:t>
      </w:r>
    </w:p>
    <w:p w:rsidR="00166C7A" w:rsidRDefault="00C16F4D">
      <w:pPr>
        <w:numPr>
          <w:ilvl w:val="0"/>
          <w:numId w:val="42"/>
        </w:numPr>
        <w:spacing w:after="267"/>
        <w:ind w:right="45" w:firstLine="0"/>
      </w:pPr>
      <w:r>
        <w:t>Используются иллюстрации: рисунки, таблицы.</w:t>
      </w:r>
      <w:r>
        <w:t xml:space="preserve"> </w:t>
      </w:r>
    </w:p>
    <w:p w:rsidR="00166C7A" w:rsidRDefault="00C16F4D">
      <w:pPr>
        <w:spacing w:after="121" w:line="259" w:lineRule="auto"/>
        <w:ind w:left="576" w:right="43" w:hanging="10"/>
      </w:pPr>
      <w:r>
        <w:rPr>
          <w:u w:val="single" w:color="000000"/>
        </w:rPr>
        <w:t>Основные характеристики заданий исследования PISA:</w:t>
      </w:r>
      <w:r>
        <w:t xml:space="preserve"> </w:t>
      </w:r>
      <w:r>
        <w:t xml:space="preserve"> </w:t>
      </w:r>
    </w:p>
    <w:p w:rsidR="00166C7A" w:rsidRDefault="00C16F4D">
      <w:pPr>
        <w:numPr>
          <w:ilvl w:val="1"/>
          <w:numId w:val="42"/>
        </w:numPr>
        <w:spacing w:after="112"/>
        <w:ind w:right="45" w:hanging="360"/>
      </w:pPr>
      <w:r>
        <w:t xml:space="preserve">Типы знаний (содержательное, процессуальное, методологическое) </w:t>
      </w:r>
      <w:r>
        <w:t xml:space="preserve"> </w:t>
      </w:r>
    </w:p>
    <w:p w:rsidR="00166C7A" w:rsidRDefault="00C16F4D">
      <w:pPr>
        <w:numPr>
          <w:ilvl w:val="1"/>
          <w:numId w:val="42"/>
        </w:numPr>
        <w:spacing w:after="111"/>
        <w:ind w:right="45" w:hanging="360"/>
      </w:pPr>
      <w:r>
        <w:t xml:space="preserve">Компетенции (научное объяснение явлений, …) </w:t>
      </w:r>
      <w:r>
        <w:t xml:space="preserve"> </w:t>
      </w:r>
    </w:p>
    <w:p w:rsidR="00166C7A" w:rsidRDefault="00C16F4D">
      <w:pPr>
        <w:numPr>
          <w:ilvl w:val="1"/>
          <w:numId w:val="42"/>
        </w:numPr>
        <w:spacing w:line="366" w:lineRule="auto"/>
        <w:ind w:right="45" w:hanging="360"/>
      </w:pPr>
      <w:r>
        <w:t xml:space="preserve">Контекcт/ситуация (здоровье; природные ресурсы; окружающая среда; опасности и риски; новые знания в области науки и технологии) </w:t>
      </w:r>
      <w:r>
        <w:t xml:space="preserve"> </w:t>
      </w:r>
    </w:p>
    <w:p w:rsidR="00166C7A" w:rsidRDefault="00C16F4D">
      <w:pPr>
        <w:numPr>
          <w:ilvl w:val="1"/>
          <w:numId w:val="42"/>
        </w:numPr>
        <w:spacing w:after="50" w:line="373" w:lineRule="auto"/>
        <w:ind w:right="45" w:hanging="360"/>
      </w:pPr>
      <w:r>
        <w:t>Когнитивный уровень (низкий, средний, высокий)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</w:rPr>
        <w:tab/>
      </w:r>
      <w:r>
        <w:t xml:space="preserve">Тип задания (стандартное или интерактивное) </w:t>
      </w:r>
      <w: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</w:rPr>
        <w:tab/>
      </w:r>
      <w:r>
        <w:t>Форма задания (с закрытым или открытым ответом)</w:t>
      </w:r>
      <w:r>
        <w:t xml:space="preserve"> </w:t>
      </w:r>
      <w:r>
        <w:rPr>
          <w:u w:val="single" w:color="000000"/>
        </w:rPr>
        <w:t>Особенности оценки выполнения задания:</w:t>
      </w:r>
      <w:r>
        <w:t xml:space="preserve"> </w:t>
      </w:r>
    </w:p>
    <w:p w:rsidR="00166C7A" w:rsidRDefault="00C16F4D">
      <w:pPr>
        <w:spacing w:after="58" w:line="363" w:lineRule="auto"/>
        <w:ind w:left="-15" w:right="45" w:firstLine="566"/>
      </w:pPr>
      <w:r>
        <w:t xml:space="preserve"> </w:t>
      </w:r>
      <w:r>
        <w:t>Понятия «верный ответ» или неверный ответ» не применяются (На некотор</w:t>
      </w:r>
      <w:r>
        <w:t xml:space="preserve">ые вопросы не имеется «верного» ответа как такового). </w:t>
      </w:r>
      <w:r>
        <w:t xml:space="preserve"> </w:t>
      </w:r>
    </w:p>
    <w:p w:rsidR="00166C7A" w:rsidRDefault="00C16F4D">
      <w:pPr>
        <w:spacing w:after="167"/>
        <w:ind w:left="566" w:right="45" w:firstLine="0"/>
      </w:pPr>
      <w:r>
        <w:t xml:space="preserve">Два вида шкал: </w:t>
      </w:r>
      <w:r>
        <w:t xml:space="preserve"> </w:t>
      </w:r>
    </w:p>
    <w:p w:rsidR="00166C7A" w:rsidRDefault="00C16F4D">
      <w:pPr>
        <w:spacing w:after="168"/>
        <w:ind w:left="566" w:right="45" w:firstLine="0"/>
      </w:pPr>
      <w:r>
        <w:t xml:space="preserve">Дихотомическая шкала </w:t>
      </w:r>
      <w:r>
        <w:t xml:space="preserve"> </w:t>
      </w:r>
    </w:p>
    <w:p w:rsidR="00166C7A" w:rsidRDefault="00C16F4D">
      <w:pPr>
        <w:spacing w:after="168"/>
        <w:ind w:left="566" w:right="45" w:firstLine="0"/>
      </w:pPr>
      <w:r>
        <w:t xml:space="preserve">•«ответ принимается полностью» </w:t>
      </w:r>
      <w:r>
        <w:t xml:space="preserve"> </w:t>
      </w:r>
    </w:p>
    <w:p w:rsidR="00166C7A" w:rsidRDefault="00C16F4D">
      <w:pPr>
        <w:spacing w:after="167"/>
        <w:ind w:left="566" w:right="45" w:firstLine="0"/>
      </w:pPr>
      <w:r>
        <w:t xml:space="preserve"> </w:t>
      </w:r>
      <w:r>
        <w:t>•«ответ не принимается»</w:t>
      </w:r>
      <w:r>
        <w:t xml:space="preserve"> </w:t>
      </w:r>
    </w:p>
    <w:p w:rsidR="00166C7A" w:rsidRDefault="00C16F4D">
      <w:pPr>
        <w:spacing w:after="166"/>
        <w:ind w:left="566" w:right="45" w:firstLine="0"/>
      </w:pPr>
      <w:r>
        <w:t>Политомическая шкала</w:t>
      </w:r>
      <w:r>
        <w:t xml:space="preserve"> </w:t>
      </w:r>
    </w:p>
    <w:p w:rsidR="00166C7A" w:rsidRDefault="00C16F4D">
      <w:pPr>
        <w:spacing w:after="167"/>
        <w:ind w:left="566" w:right="45" w:firstLine="0"/>
      </w:pPr>
      <w:r>
        <w:t xml:space="preserve"> </w:t>
      </w:r>
      <w:r>
        <w:t xml:space="preserve">•«ответ принимается полностью» </w:t>
      </w:r>
      <w:r>
        <w:t xml:space="preserve"> </w:t>
      </w:r>
    </w:p>
    <w:p w:rsidR="00166C7A" w:rsidRDefault="00C16F4D">
      <w:pPr>
        <w:spacing w:after="170"/>
        <w:ind w:left="566" w:right="45" w:firstLine="0"/>
      </w:pPr>
      <w:r>
        <w:t xml:space="preserve">•«ответ принимается частично» </w:t>
      </w:r>
      <w:r>
        <w:t xml:space="preserve"> </w:t>
      </w:r>
    </w:p>
    <w:p w:rsidR="00166C7A" w:rsidRDefault="00C16F4D">
      <w:pPr>
        <w:spacing w:after="168"/>
        <w:ind w:left="566" w:right="45" w:firstLine="0"/>
      </w:pPr>
      <w:r>
        <w:t>•«ответ не принимается»</w:t>
      </w:r>
      <w:r>
        <w:t xml:space="preserve"> </w:t>
      </w:r>
    </w:p>
    <w:p w:rsidR="00166C7A" w:rsidRDefault="00C16F4D">
      <w:pPr>
        <w:spacing w:after="138" w:line="259" w:lineRule="auto"/>
        <w:ind w:left="370" w:right="43" w:hanging="10"/>
      </w:pPr>
      <w:r>
        <w:rPr>
          <w:u w:val="single" w:color="000000"/>
        </w:rPr>
        <w:t>Параметры для анализа заданий на соответствие компетентностному подходу:</w:t>
      </w:r>
      <w:r>
        <w:t xml:space="preserve"> </w:t>
      </w:r>
    </w:p>
    <w:p w:rsidR="00166C7A" w:rsidRDefault="00C16F4D">
      <w:pPr>
        <w:numPr>
          <w:ilvl w:val="0"/>
          <w:numId w:val="43"/>
        </w:numPr>
        <w:spacing w:after="87"/>
        <w:ind w:right="45" w:hanging="708"/>
      </w:pPr>
      <w:r>
        <w:t>Наличие ситуационной значимости контекста;</w:t>
      </w:r>
      <w:r>
        <w:t xml:space="preserve"> </w:t>
      </w:r>
    </w:p>
    <w:p w:rsidR="00166C7A" w:rsidRDefault="00C16F4D">
      <w:pPr>
        <w:numPr>
          <w:ilvl w:val="0"/>
          <w:numId w:val="43"/>
        </w:numPr>
        <w:spacing w:after="66"/>
        <w:ind w:right="45" w:hanging="708"/>
      </w:pPr>
      <w:r>
        <w:t xml:space="preserve">Необходимость перевода условий задачи, сформулированных с помощью </w:t>
      </w:r>
    </w:p>
    <w:p w:rsidR="00166C7A" w:rsidRDefault="00C16F4D">
      <w:pPr>
        <w:spacing w:after="127"/>
        <w:ind w:left="-15" w:right="45" w:firstLine="0"/>
      </w:pPr>
      <w:r>
        <w:t>обыденной семантики на язык, например, математ</w:t>
      </w:r>
      <w:r>
        <w:t>ики (математическое моделирование);</w:t>
      </w:r>
      <w:r>
        <w:t xml:space="preserve"> </w:t>
      </w:r>
    </w:p>
    <w:p w:rsidR="00166C7A" w:rsidRDefault="00C16F4D">
      <w:pPr>
        <w:numPr>
          <w:ilvl w:val="0"/>
          <w:numId w:val="43"/>
        </w:numPr>
        <w:spacing w:after="57"/>
        <w:ind w:right="45" w:hanging="708"/>
      </w:pPr>
      <w:r>
        <w:t>Новизна формулировки задачи, неопределенность.</w:t>
      </w:r>
      <w:r>
        <w:t xml:space="preserve"> </w:t>
      </w:r>
    </w:p>
    <w:p w:rsidR="00166C7A" w:rsidRDefault="00C16F4D">
      <w:pPr>
        <w:spacing w:after="79" w:line="322" w:lineRule="auto"/>
        <w:ind w:left="-15" w:right="45" w:firstLine="0"/>
      </w:pPr>
      <w:r>
        <w:t xml:space="preserve">Познакомиться и обсудить особенности  заданий по финансовой грамотности </w:t>
      </w:r>
      <w:r>
        <w:t xml:space="preserve">PISA – 2018 </w:t>
      </w:r>
      <w:r>
        <w:t xml:space="preserve">можно в электронном сборнике  «Примеры открытых заданий </w:t>
      </w:r>
      <w:r>
        <w:t xml:space="preserve">PISA </w:t>
      </w:r>
      <w:r>
        <w:t xml:space="preserve">по читательской, математической, естественнонаучной, финансовой грамотности и заданий по совместному решению задач» С. 81 </w:t>
      </w:r>
      <w:r>
        <w:t xml:space="preserve">- </w:t>
      </w:r>
      <w:r>
        <w:t>100. (Перевод: Санкт</w:t>
      </w:r>
      <w:r>
        <w:t>-</w:t>
      </w:r>
      <w:r>
        <w:t>Петербургское государственное бюджетное нетиповое образовательное учреждение «Центр регионального и международн</w:t>
      </w:r>
      <w:r>
        <w:t>ого сотрудничества» Редакция: Государственное бюджетное учреждение дополнительного профессионального образования «Санкт</w:t>
      </w:r>
      <w:r>
        <w:t>-</w:t>
      </w:r>
      <w:r>
        <w:t xml:space="preserve">Петербургский центр оценки качества образования и информационных технологий») [Электронный ресурс] // </w:t>
      </w:r>
      <w:r>
        <w:t>URL:  http://centerimc.ru/wp-conte</w:t>
      </w:r>
      <w:r>
        <w:t xml:space="preserve">nt/uploads/2020/02/10120.pdf </w:t>
      </w:r>
    </w:p>
    <w:p w:rsidR="00166C7A" w:rsidRDefault="00C16F4D">
      <w:pPr>
        <w:spacing w:line="340" w:lineRule="auto"/>
        <w:ind w:left="-15" w:right="45" w:firstLine="360"/>
      </w:pPr>
      <w:r>
        <w:t>При моделировании диагностических измерительных материалов  следует учитывать особенности инструментария, применяемого в исследовании ФГ (</w:t>
      </w:r>
      <w:r>
        <w:t>PISA</w:t>
      </w:r>
      <w:r>
        <w:t>). Конкретно:</w:t>
      </w:r>
      <w:r>
        <w:t xml:space="preserve"> </w:t>
      </w:r>
    </w:p>
    <w:p w:rsidR="00166C7A" w:rsidRDefault="00C16F4D">
      <w:pPr>
        <w:numPr>
          <w:ilvl w:val="1"/>
          <w:numId w:val="43"/>
        </w:numPr>
        <w:spacing w:after="78"/>
        <w:ind w:right="45" w:firstLine="566"/>
      </w:pPr>
      <w:r>
        <w:t>Практикоориентрованный подход к моделированию заданий. Инструментарий</w:t>
      </w:r>
      <w:r>
        <w:t xml:space="preserve"> выстраивается на конкретных ситуациях реальной социальной жизни, представляющих актуальные для учащихся контексты. </w:t>
      </w:r>
      <w:r>
        <w:t xml:space="preserve"> </w:t>
      </w:r>
    </w:p>
    <w:p w:rsidR="00166C7A" w:rsidRDefault="00C16F4D">
      <w:pPr>
        <w:numPr>
          <w:ilvl w:val="1"/>
          <w:numId w:val="43"/>
        </w:numPr>
        <w:spacing w:after="160"/>
        <w:ind w:right="45" w:firstLine="566"/>
      </w:pPr>
      <w:r>
        <w:t xml:space="preserve">Задания направлены не только на проверку содержания знаний и представлений финансово грамотного человека, </w:t>
      </w:r>
      <w:r>
        <w:t xml:space="preserve">- </w:t>
      </w:r>
      <w:r>
        <w:t>они ориентируются также на про</w:t>
      </w:r>
      <w:r>
        <w:t xml:space="preserve">верку сформированности ряда умений и стратегий поведения, от которых зависит успех в осуществлении познавательной и практической деятельности, направленной на решение задач, возникающих в финансовой жизни личности. </w:t>
      </w:r>
      <w:r>
        <w:t xml:space="preserve"> </w:t>
      </w:r>
    </w:p>
    <w:p w:rsidR="00166C7A" w:rsidRDefault="00C16F4D">
      <w:pPr>
        <w:spacing w:after="101"/>
        <w:ind w:left="566" w:right="45" w:firstLine="0"/>
      </w:pPr>
      <w:r>
        <w:t>Модель заданий для оценки финансовой гр</w:t>
      </w:r>
      <w:r>
        <w:t xml:space="preserve">амотности: </w:t>
      </w:r>
      <w:r>
        <w:t xml:space="preserve"> </w:t>
      </w:r>
    </w:p>
    <w:p w:rsidR="00166C7A" w:rsidRDefault="00C16F4D">
      <w:pPr>
        <w:numPr>
          <w:ilvl w:val="0"/>
          <w:numId w:val="44"/>
        </w:numPr>
        <w:spacing w:after="111"/>
        <w:ind w:right="45" w:firstLine="0"/>
      </w:pPr>
      <w:r>
        <w:t xml:space="preserve">Содержательная область, </w:t>
      </w:r>
      <w:r>
        <w:t xml:space="preserve"> </w:t>
      </w:r>
    </w:p>
    <w:p w:rsidR="00166C7A" w:rsidRDefault="00C16F4D">
      <w:pPr>
        <w:numPr>
          <w:ilvl w:val="0"/>
          <w:numId w:val="44"/>
        </w:numPr>
        <w:spacing w:line="363" w:lineRule="auto"/>
        <w:ind w:right="45" w:firstLine="0"/>
      </w:pPr>
      <w:r>
        <w:t xml:space="preserve">Оцениваемые компетенции (познавательные умения, действия и стратегии), контекст, </w:t>
      </w:r>
      <w:r>
        <w:t xml:space="preserve"> </w:t>
      </w:r>
    </w:p>
    <w:p w:rsidR="00166C7A" w:rsidRDefault="00C16F4D">
      <w:pPr>
        <w:numPr>
          <w:ilvl w:val="0"/>
          <w:numId w:val="44"/>
        </w:numPr>
        <w:spacing w:after="97"/>
        <w:ind w:right="45" w:firstLine="0"/>
      </w:pPr>
      <w:r>
        <w:t xml:space="preserve">Уровень сложности, </w:t>
      </w:r>
      <w:r>
        <w:t xml:space="preserve"> </w:t>
      </w:r>
    </w:p>
    <w:p w:rsidR="00166C7A" w:rsidRDefault="00C16F4D">
      <w:pPr>
        <w:numPr>
          <w:ilvl w:val="0"/>
          <w:numId w:val="44"/>
        </w:numPr>
        <w:spacing w:after="175"/>
        <w:ind w:right="45" w:firstLine="0"/>
      </w:pPr>
      <w:r>
        <w:t>Формат ответа.</w:t>
      </w:r>
      <w:r>
        <w:t xml:space="preserve"> </w:t>
      </w:r>
    </w:p>
    <w:p w:rsidR="00166C7A" w:rsidRDefault="00C16F4D">
      <w:pPr>
        <w:spacing w:after="3" w:line="361" w:lineRule="auto"/>
        <w:ind w:left="-15" w:right="44" w:firstLine="566"/>
      </w:pPr>
      <w:r>
        <w:t>2</w:t>
      </w:r>
      <w:r>
        <w:rPr>
          <w:b/>
        </w:rPr>
        <w:t>. Разработка заданий для мониторинга функциональной финансовой грамотности</w:t>
      </w:r>
      <w:r>
        <w:rPr>
          <w:i/>
        </w:rPr>
        <w:t xml:space="preserve"> </w:t>
      </w:r>
    </w:p>
    <w:p w:rsidR="00166C7A" w:rsidRDefault="00C16F4D">
      <w:pPr>
        <w:spacing w:after="41" w:line="308" w:lineRule="auto"/>
        <w:ind w:left="-15" w:right="44" w:firstLine="566"/>
      </w:pPr>
      <w:r>
        <w:rPr>
          <w:i/>
        </w:rPr>
        <w:t>Использован материал из сборника «Обоснование инструментария для оценки уровня финансовой грамотности учащихся начальной и основной школы». Центр оценка качества образования ИСРО РАО. М. 2018. - 32 с.</w:t>
      </w:r>
      <w:r>
        <w:t xml:space="preserve"> </w:t>
      </w:r>
    </w:p>
    <w:p w:rsidR="00166C7A" w:rsidRDefault="00C16F4D">
      <w:pPr>
        <w:spacing w:after="164"/>
        <w:ind w:left="-15" w:right="45"/>
      </w:pPr>
      <w:r>
        <w:t>Задания для мониторинга функциональной финансовой грам</w:t>
      </w:r>
      <w:r>
        <w:t>отности разрабатываются в соответствии с кодификатором и спецификацией. В кодификаторе содержится перечень всех тем по финансовой грамотности и контролируемые элементы содержания, которые проверяются в ходе мониторинга. С спецификации содержится полная инф</w:t>
      </w:r>
      <w:r>
        <w:t>ормация о структуре мониторинговой работы (максимальный балл, количество заданий, какие задания соответствуют какой теме, какие задания относятся к базовому уровню, а какие к повышенному и т.д.)</w:t>
      </w:r>
      <w:r>
        <w:t xml:space="preserve"> </w:t>
      </w:r>
    </w:p>
    <w:p w:rsidR="00166C7A" w:rsidRDefault="00C16F4D">
      <w:pPr>
        <w:spacing w:after="167"/>
        <w:ind w:left="566" w:right="45" w:firstLine="0"/>
      </w:pPr>
      <w:r>
        <w:t>В таблице 7. представлен кодификатор по финансовой грамотнос</w:t>
      </w:r>
      <w:r>
        <w:t xml:space="preserve">ти.  </w:t>
      </w:r>
      <w:r>
        <w:t xml:space="preserve"> </w:t>
      </w:r>
    </w:p>
    <w:p w:rsidR="00166C7A" w:rsidRDefault="00C16F4D">
      <w:pPr>
        <w:spacing w:after="97" w:line="259" w:lineRule="auto"/>
        <w:ind w:left="10" w:right="47" w:hanging="10"/>
        <w:jc w:val="right"/>
      </w:pPr>
      <w:r>
        <w:t>Таблица 7.</w:t>
      </w:r>
      <w:r>
        <w:t xml:space="preserve"> </w:t>
      </w:r>
    </w:p>
    <w:p w:rsidR="00166C7A" w:rsidRDefault="00C16F4D">
      <w:pPr>
        <w:ind w:left="3154" w:right="45" w:hanging="2537"/>
      </w:pPr>
      <w:r>
        <w:t>Кодификатор измерительных материалов по финансовой грамотности для учащихся начальной и основной школы</w:t>
      </w:r>
      <w:r>
        <w:rPr>
          <w:b/>
          <w:i/>
        </w:rPr>
        <w:t xml:space="preserve"> </w:t>
      </w: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146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i/>
              </w:rPr>
              <w:t xml:space="preserve">Проверяемое содержание финансовой грамотности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9" w:firstLine="0"/>
              <w:jc w:val="center"/>
            </w:pPr>
            <w:r>
              <w:rPr>
                <w:b/>
                <w:i/>
              </w:rPr>
              <w:t xml:space="preserve">Код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4" w:firstLine="0"/>
              <w:jc w:val="center"/>
            </w:pPr>
            <w:r>
              <w:rPr>
                <w:b/>
                <w:i/>
              </w:rPr>
              <w:t>Проверяемый элемент знаний, умений, стратегий поведения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различение расходов и доходов в семейном бюджете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1.2.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rPr>
                <w:i/>
              </w:rPr>
              <w:t>умение  рассчитать доход ы  в семейном  бюджете  на месяц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месячного баланса на основе анализа доходов и расходов семь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1.4.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rPr>
                <w:i/>
              </w:rPr>
              <w:t>умение</w:t>
            </w:r>
            <w:r>
              <w:t xml:space="preserve"> </w:t>
            </w:r>
            <w:r>
              <w:t>определять источники доходов на предложенном примере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определение ненужных расходов  в общем списке расходов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распределять семейные расходы на обязательные и желательные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умение </w:t>
            </w:r>
            <w:r>
              <w:tab/>
              <w:t xml:space="preserve">соотносить </w:t>
            </w:r>
            <w:r>
              <w:tab/>
              <w:t xml:space="preserve">вид </w:t>
            </w:r>
            <w:r>
              <w:tab/>
              <w:t xml:space="preserve">расхода </w:t>
            </w:r>
            <w:r>
              <w:tab/>
              <w:t xml:space="preserve">с </w:t>
            </w:r>
            <w:r>
              <w:tab/>
              <w:t>его характеристикой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1.8.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 осуществлять  выбор  желательных и обязательных расходов из предложенного списка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1.9.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6" w:firstLine="0"/>
            </w:pPr>
            <w:r>
              <w:t>понимание  основного условия планирования расходов: семья не может израсходовать больше, чем получила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1.10.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умение выделить финансово оправданные расходы для будущего семьи.   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1.11.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rPr>
                <w:i/>
              </w:rPr>
              <w:t>понимание того, какие вилы деятельности  способствуют пополнению бюджета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представление о доходах  не только в денежной, но и в материальной (натуральной) форм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рассчитать экономию семьи с учетом натуральных доходов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понимание того, почему некоторые виды  личной деятельности способствуют пополнению бюджета.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корректировать расходы семейного бюджета с целью накопления средств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понимание смысла термина «подушка финансовой безопасности»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Семейный бюджет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1.17.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выбор </w:t>
            </w:r>
            <w:r>
              <w:tab/>
              <w:t xml:space="preserve">источников </w:t>
            </w:r>
            <w:r>
              <w:tab/>
              <w:t xml:space="preserve">пополнения </w:t>
            </w:r>
            <w:r>
              <w:tab/>
              <w:t>семейного</w:t>
            </w:r>
            <w:r>
              <w:t xml:space="preserve"> </w:t>
            </w:r>
            <w:r>
              <w:t>бюджета.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Кредитование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2.1.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понимание того, что за кредит </w:t>
            </w:r>
            <w:r>
              <w:t xml:space="preserve">– </w:t>
            </w:r>
            <w:r>
              <w:t>это услуга, за которую нужно платит</w:t>
            </w:r>
            <w:r>
              <w:t xml:space="preserve"> </w:t>
            </w:r>
          </w:p>
        </w:tc>
      </w:tr>
      <w:tr w:rsidR="00166C7A">
        <w:trPr>
          <w:trHeight w:val="70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Кредитование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2.2.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умение различать ситуации, в которых  оформление кредита является финансово 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44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грамотным решением.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Кредитование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2.3.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понимание сути  обязанностей  заемщика в кредитных отношениях с банком</w:t>
            </w:r>
            <w:r>
              <w:t xml:space="preserve"> </w:t>
            </w:r>
          </w:p>
        </w:tc>
      </w:tr>
      <w:tr w:rsidR="00166C7A">
        <w:trPr>
          <w:trHeight w:val="50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Кредитование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2.4.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рассчитать проценты по ипотек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Кредитование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2.5.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знание условий получения кредита/ причин в отказе кредита</w:t>
            </w:r>
            <w:r>
              <w:t xml:space="preserve"> </w:t>
            </w:r>
          </w:p>
        </w:tc>
      </w:tr>
      <w:tr w:rsidR="00166C7A">
        <w:trPr>
          <w:trHeight w:val="50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Инфляция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3.1.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представление о  проявлениях инфляции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Инфляция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3.2.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4" w:line="273" w:lineRule="auto"/>
              <w:ind w:right="0" w:firstLine="0"/>
            </w:pPr>
            <w:r>
              <w:t xml:space="preserve">умение соотнесение соотнести реальный социальный факт и знание об инфляции,  как 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явлении финансовой жизни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Инфляция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3.3.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3" w:line="273" w:lineRule="auto"/>
              <w:ind w:right="0" w:firstLine="0"/>
            </w:pPr>
            <w:r>
              <w:t xml:space="preserve">умение распознавать в графической  информации информацию о инфляции,  как  явлении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финансовой жизни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понимание взаимосвязи личного и семейного бюджета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умеет выбирать из перечня  личных расходов те, на которых можно сэкономить.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8" w:firstLine="0"/>
            </w:pPr>
            <w:r>
              <w:t>умение рационально использовать  имеющиеся денежные средства для достижения финансовой  цели накопления средств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4.4.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6" w:firstLine="0"/>
            </w:pPr>
            <w:r>
              <w:rPr>
                <w:i/>
              </w:rPr>
              <w:t>знание  вариантов финансовых решений в ситуации нехватки денег для долгожданной покупки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4.5.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6" w:firstLine="0"/>
            </w:pPr>
            <w:r>
              <w:rPr>
                <w:i/>
              </w:rPr>
              <w:t>знание  вариантов финансовых решений в ситуации нехватки денег для долгожданной покупки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</w:pPr>
            <w:r>
              <w:t>Личное планирование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4.6.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определение </w:t>
            </w:r>
            <w:r>
              <w:rPr>
                <w:i/>
              </w:rPr>
              <w:tab/>
              <w:t xml:space="preserve">последствий </w:t>
            </w:r>
            <w:r>
              <w:rPr>
                <w:i/>
              </w:rPr>
              <w:tab/>
              <w:t>альтернативных финансовых решений в ситуации нехватки денег для долгожданной покупки</w:t>
            </w:r>
            <w:r>
              <w:t xml:space="preserve"> </w:t>
            </w:r>
          </w:p>
        </w:tc>
      </w:tr>
      <w:tr w:rsidR="00166C7A">
        <w:trPr>
          <w:trHeight w:val="50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5.1.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распознавать безналичные деньги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5.2.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представление о том, как осуществляется покупка с помощью наличных</w:t>
            </w:r>
            <w:r>
              <w:t xml:space="preserve"> </w:t>
            </w:r>
            <w:r>
              <w:t>и безналичных денег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5.3.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7" w:firstLine="0"/>
            </w:pPr>
            <w:r>
              <w:t>установление правильной последовательности действий при получении денег в банкомате с помощью банковской карты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установление правильной последовательности действий при получении денег в банкомате с помощью банковской карт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понимание </w:t>
            </w:r>
            <w:r>
              <w:tab/>
              <w:t xml:space="preserve">преимущества </w:t>
            </w:r>
            <w:r>
              <w:tab/>
              <w:t>использования пластиковых карт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Определение </w:t>
            </w:r>
            <w:r>
              <w:tab/>
              <w:t xml:space="preserve">преимуществ </w:t>
            </w:r>
            <w:r>
              <w:tab/>
              <w:t xml:space="preserve">и </w:t>
            </w:r>
            <w:r>
              <w:tab/>
              <w:t>недостатков использования наличных и безналичных видов денег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Выбор стратегии поведения в случае, когда банкомат удержал банковскую карту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5.8.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посчитать сдачу  при осуществлении мелких покупок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Деньги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5.9.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представление о том, где осуществляется обмен валют</w:t>
            </w:r>
            <w:r>
              <w:t xml:space="preserve"> </w:t>
            </w:r>
          </w:p>
        </w:tc>
      </w:tr>
      <w:tr w:rsidR="00166C7A">
        <w:trPr>
          <w:trHeight w:val="50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понимание того, почему надо планировать покупки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понимание необходимости составления списка покупок с учётом конкретных потребностей своей семьи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понимание </w:t>
            </w:r>
            <w:r>
              <w:tab/>
              <w:t xml:space="preserve">того, </w:t>
            </w:r>
            <w:r>
              <w:tab/>
              <w:t xml:space="preserve">как </w:t>
            </w:r>
            <w:r>
              <w:tab/>
              <w:t xml:space="preserve">составлять </w:t>
            </w:r>
            <w:r>
              <w:tab/>
              <w:t>список необходимых покупок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понимание того, как при осуществлении покупок избежать лишних расходов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знание отдельных правил осуществления покупок в магазине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представление  о возможных финансовых последствиях невнимательности при  совершении покупок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представление  о возможных финансово оправданные решениях  для исправления последствий невнимательности при  совершении покупок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6.8.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3" w:line="273" w:lineRule="auto"/>
              <w:ind w:right="0" w:firstLine="0"/>
            </w:pPr>
            <w:r>
              <w:t xml:space="preserve">знание стратегий поведения в ситуации ошибочного списания денежных средств с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банковской карты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6.9.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стоимости  услуги,  необходимой для оплаты услуги за определённый период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6.10.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рассчитать, какой из товаров выгоднее приобрести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</w:rPr>
              <w:t>6.11.1.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сравнивать альтернативные возможности приобретения товара с учётом его выгоды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</w:rPr>
              <w:t>6.11.2.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сравнивать альтернативные возможности приобретения услуги с учётом ее выгод</w:t>
            </w:r>
            <w:r>
              <w:t xml:space="preserve"> </w:t>
            </w:r>
          </w:p>
        </w:tc>
      </w:tr>
      <w:tr w:rsidR="00166C7A">
        <w:trPr>
          <w:trHeight w:val="50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6.12.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выявлять условия приобретаемых  услуг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Покупки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6.13.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умение выявлять информацию из платежных документов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7" w:firstLine="0"/>
            </w:pPr>
            <w:r>
              <w:t>понимание того, что новая профессия (повышение квалификации) имеет долгосрочное финансовое преимущество семьи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0" w:line="273" w:lineRule="auto"/>
              <w:ind w:right="0" w:firstLine="0"/>
            </w:pPr>
            <w:r>
              <w:t xml:space="preserve">умение  выявлять существенные  основания осуществления выбора места работы  при 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трудоустройстве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6" w:firstLine="0"/>
            </w:pPr>
            <w:r>
              <w:t>анализ возможных вариантов трудоустройства  и определение предложений, соответствующих требованиям законодательства по трудоустройству работников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суммы денег, подлежащих выдаче после  вычета налогов и других платежей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умение </w:t>
            </w:r>
            <w:r>
              <w:tab/>
              <w:t xml:space="preserve">принимать </w:t>
            </w:r>
            <w:r>
              <w:tab/>
              <w:t xml:space="preserve">грамотные </w:t>
            </w:r>
            <w:r>
              <w:tab/>
              <w:t>решения относительно сбережений с учетом стоящих задач и возможных рисков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7.6.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определение преимуществ различных финансовых продуктов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наименее рискованных способов для накопления средств к пенсионному возрасту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Личный доход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7.8.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7" w:firstLine="0"/>
            </w:pPr>
            <w:r>
              <w:t xml:space="preserve">понимание стратегий накопления средств, обеспечивающих достойный  уровень жизни после выхода на пенсию.  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Банковские вклады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8.1.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сравнить условия разных вкладов и определять их достоинства с учетом стоящих задач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" w:right="0" w:firstLine="0"/>
              <w:jc w:val="left"/>
            </w:pPr>
            <w:r>
              <w:t>Банковские вклады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8.2.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107" w:firstLine="0"/>
            </w:pPr>
            <w:r>
              <w:t>осуществление выбора банковского вклада с учетом возможностей накопления, пополнения и снятия средств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576"/>
        <w:gridCol w:w="1277"/>
        <w:gridCol w:w="5532"/>
      </w:tblGrid>
      <w:tr w:rsidR="00166C7A">
        <w:trPr>
          <w:trHeight w:val="1142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Банковские вклады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8.3.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6" w:firstLine="0"/>
            </w:pPr>
            <w:r>
              <w:t>осуществление выбора наиболее выгодного банковского вклад с учетом периодичности  капитализации процентов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Инвестирование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9.1.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2" w:line="273" w:lineRule="auto"/>
              <w:ind w:left="108" w:right="0" w:firstLine="0"/>
            </w:pPr>
            <w:r>
              <w:t xml:space="preserve">понимание необходимости распределения вложений инвестируемых средств для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минимизации финансовых рисков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Инвестирование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9.2.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6" w:firstLine="0"/>
            </w:pPr>
            <w:r>
              <w:t>осуществление выбора вариантов размещения денежных средств для минимизации финансовых рисков</w:t>
            </w:r>
            <w:r>
              <w:t xml:space="preserve"> </w:t>
            </w:r>
          </w:p>
        </w:tc>
      </w:tr>
      <w:tr w:rsidR="00166C7A">
        <w:trPr>
          <w:trHeight w:val="509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Собственный бизнес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10.1.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понимание условий открытия собственного дела</w:t>
            </w:r>
            <w:r>
              <w:t xml:space="preserve"> </w:t>
            </w:r>
          </w:p>
        </w:tc>
      </w:tr>
      <w:tr w:rsidR="00166C7A">
        <w:trPr>
          <w:trHeight w:val="1140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Собственный бизнес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10.2.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5" w:firstLine="0"/>
            </w:pPr>
            <w:r>
              <w:t>умение различать преимущества внутренних (собственных)  и внешних (заемных) источников финансирования бизнеса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Собственный бизнес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10.3.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2" w:line="273" w:lineRule="auto"/>
              <w:ind w:left="108" w:right="0" w:firstLine="0"/>
            </w:pPr>
            <w:r>
              <w:t xml:space="preserve">представление о действиях предпринимателя, которые можно предпринять для сохранения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бизнеса в условиях ограниченности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Собственный бизнес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10.4.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7" w:firstLine="0"/>
            </w:pPr>
            <w:r>
              <w:t>понимание того, что  обязательства по кредиту и выплате налогов являются обязательными  расходами даже в условиях  ограниченности денежных  средств и не подлежат сокращению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Страхование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11.1.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0"/>
            </w:pPr>
            <w:r>
              <w:t>обоснование  выбора страховых компаний при  выборе страховых услуг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Страхование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11.2.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479"/>
                <w:tab w:val="center" w:pos="1731"/>
                <w:tab w:val="center" w:pos="3369"/>
                <w:tab w:val="center" w:pos="4426"/>
                <w:tab w:val="center" w:pos="5072"/>
              </w:tabs>
              <w:spacing w:after="104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умение </w:t>
            </w:r>
            <w:r>
              <w:tab/>
              <w:t xml:space="preserve">определить </w:t>
            </w:r>
            <w:r>
              <w:tab/>
              <w:t xml:space="preserve">максимальный </w:t>
            </w:r>
            <w:r>
              <w:tab/>
              <w:t xml:space="preserve"> </w:t>
            </w:r>
            <w:r>
              <w:tab/>
              <w:t xml:space="preserve">размер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страховой выплаты</w:t>
            </w:r>
            <w:r>
              <w:t xml:space="preserve"> </w:t>
            </w:r>
          </w:p>
        </w:tc>
      </w:tr>
      <w:tr w:rsidR="00166C7A">
        <w:trPr>
          <w:trHeight w:val="8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Страхование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11.3.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знание </w:t>
            </w:r>
            <w:r>
              <w:tab/>
              <w:t xml:space="preserve">отдельных </w:t>
            </w:r>
            <w:r>
              <w:tab/>
              <w:t xml:space="preserve"> </w:t>
            </w:r>
            <w:r>
              <w:tab/>
              <w:t xml:space="preserve">условий </w:t>
            </w:r>
            <w:r>
              <w:tab/>
              <w:t>предоставления страховых выплат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Страхование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11.4.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8" w:firstLine="0"/>
            </w:pPr>
            <w:r>
              <w:t>Определение финансовых продуктов, на которые  распространяется действие  системы страхования вкладов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left"/>
            </w:pPr>
            <w:r>
              <w:t>Страхование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11.5.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выявление </w:t>
            </w:r>
            <w:r>
              <w:tab/>
              <w:t xml:space="preserve">признаков </w:t>
            </w:r>
            <w:r>
              <w:tab/>
              <w:t xml:space="preserve">ненадежных </w:t>
            </w:r>
            <w:r>
              <w:tab/>
              <w:t>страховых компаний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5"/>
              <w:jc w:val="left"/>
            </w:pPr>
            <w:r>
              <w:t>Защита потребителя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прав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12.1.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0"/>
            </w:pPr>
            <w:r>
              <w:t>умение определять ситуации, в которых нарушены права потребителя</w:t>
            </w:r>
            <w:r>
              <w:t xml:space="preserve"> </w:t>
            </w:r>
          </w:p>
        </w:tc>
      </w:tr>
      <w:tr w:rsidR="00166C7A">
        <w:trPr>
          <w:trHeight w:val="1142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08" w:right="0" w:firstLine="5"/>
              <w:jc w:val="left"/>
            </w:pPr>
            <w:r>
              <w:rPr>
                <w:i/>
              </w:rPr>
              <w:t>Защита потребителя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7" w:right="0" w:firstLine="0"/>
            </w:pPr>
            <w:r>
              <w:rPr>
                <w:i/>
              </w:rPr>
              <w:t xml:space="preserve">прав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>12.2.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107" w:firstLine="0"/>
            </w:pPr>
            <w:r>
              <w:t>Осуществление выбора модели поведения при ситуации покупки  товаров, которые оказались испорченными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114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tabs>
                <w:tab w:val="center" w:pos="422"/>
                <w:tab w:val="center" w:pos="2102"/>
              </w:tabs>
              <w:spacing w:after="106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 xml:space="preserve">Защита </w:t>
            </w:r>
            <w:r>
              <w:rPr>
                <w:i/>
              </w:rPr>
              <w:tab/>
              <w:t xml:space="preserve">прав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потребителя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12.3.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78" w:line="273" w:lineRule="auto"/>
              <w:ind w:right="0" w:firstLine="0"/>
            </w:pPr>
            <w:r>
              <w:t xml:space="preserve">Осуществление выбора модели поведения в ситуации нарушения прав при совершении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покупки через интернет </w:t>
            </w:r>
            <w:r>
              <w:t xml:space="preserve">- </w:t>
            </w:r>
            <w:r>
              <w:t>магазин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422"/>
                <w:tab w:val="center" w:pos="2102"/>
              </w:tabs>
              <w:spacing w:after="106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 xml:space="preserve">Защита </w:t>
            </w:r>
            <w:r>
              <w:rPr>
                <w:i/>
              </w:rPr>
              <w:tab/>
              <w:t xml:space="preserve">прав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потребителя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12.4.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Осуществление выбора модели поведения в ситуации неисправности торговых аппаратов</w:t>
            </w:r>
            <w:r>
              <w:t xml:space="preserve"> </w:t>
            </w:r>
          </w:p>
        </w:tc>
      </w:tr>
      <w:tr w:rsidR="00166C7A">
        <w:trPr>
          <w:trHeight w:val="126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tabs>
                <w:tab w:val="center" w:pos="422"/>
                <w:tab w:val="center" w:pos="2102"/>
              </w:tabs>
              <w:spacing w:after="106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 xml:space="preserve">Защита </w:t>
            </w:r>
            <w:r>
              <w:rPr>
                <w:i/>
              </w:rPr>
              <w:tab/>
              <w:t xml:space="preserve">прав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потребителя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12.5.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36" w:line="259" w:lineRule="auto"/>
              <w:ind w:right="0" w:firstLine="0"/>
              <w:jc w:val="left"/>
            </w:pPr>
            <w:r>
              <w:t xml:space="preserve"> </w:t>
            </w:r>
          </w:p>
          <w:p w:rsidR="00166C7A" w:rsidRDefault="00C16F4D">
            <w:pPr>
              <w:spacing w:after="101" w:line="259" w:lineRule="auto"/>
              <w:ind w:right="0" w:firstLine="0"/>
            </w:pPr>
            <w:r>
              <w:t xml:space="preserve">Знание организаций, осуществляющих защиту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прав потребителя банковских услуг  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32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 xml:space="preserve">от мошенничества 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умение распознавать признаки, за которыми могут скрываться  компании</w:t>
            </w:r>
            <w:r>
              <w:t xml:space="preserve">- </w:t>
            </w:r>
            <w:r>
              <w:t>мошенники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32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 xml:space="preserve">от мошенничества 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5" w:firstLine="0"/>
            </w:pPr>
            <w:r>
              <w:t>применение знаний для выявления признаков финансового  мошенничества в предложенной ситуации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76" w:line="275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Защита</w:t>
            </w:r>
            <w:r>
              <w:t xml:space="preserve"> </w:t>
            </w:r>
            <w:r>
              <w:tab/>
            </w:r>
            <w:r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79" w:line="275" w:lineRule="auto"/>
              <w:ind w:right="0" w:firstLine="0"/>
            </w:pPr>
            <w:r>
              <w:t xml:space="preserve">осуществление выбора стратегий финансово  грамотного  поведения  в случае столкновения с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финансовыми пирамидам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7" w:line="275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финансовых последствий различных вариантов хранения денег</w:t>
            </w:r>
            <w:r>
              <w:t xml:space="preserve"> </w:t>
            </w:r>
          </w:p>
        </w:tc>
      </w:tr>
      <w:tr w:rsidR="00166C7A">
        <w:trPr>
          <w:trHeight w:val="146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признаков, по которым можно отличить подлинные купюры от фальшивых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5" w:firstLine="0"/>
            </w:pPr>
            <w:r>
              <w:t>осуществление выбора стратегий финансово  грамотного  поведения  в  случае столкновения с  фальшивыми деньгами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13.7.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верных последствий разглашения секретного кода банковской карты</w:t>
            </w:r>
            <w:r>
              <w:t xml:space="preserve"> </w:t>
            </w:r>
          </w:p>
        </w:tc>
      </w:tr>
      <w:tr w:rsidR="00166C7A">
        <w:trPr>
          <w:trHeight w:val="82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5"/>
            </w:pPr>
            <w:r>
              <w:t xml:space="preserve">Мошенничество в финансовой сфере.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13.8.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представление о том, где безопасно снимать деньги с банковской карты</w:t>
            </w:r>
            <w:r>
              <w:t xml:space="preserve"> </w:t>
            </w:r>
          </w:p>
        </w:tc>
      </w:tr>
    </w:tbl>
    <w:p w:rsidR="00166C7A" w:rsidRDefault="00166C7A">
      <w:pPr>
        <w:spacing w:after="0" w:line="259" w:lineRule="auto"/>
        <w:ind w:left="-1702" w:right="170" w:firstLine="0"/>
        <w:jc w:val="left"/>
      </w:pPr>
    </w:p>
    <w:tbl>
      <w:tblPr>
        <w:tblStyle w:val="TableGrid"/>
        <w:tblW w:w="9355" w:type="dxa"/>
        <w:tblInd w:w="-113" w:type="dxa"/>
        <w:tblCellMar>
          <w:top w:w="3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1277"/>
        <w:gridCol w:w="5532"/>
      </w:tblGrid>
      <w:tr w:rsidR="00166C7A">
        <w:trPr>
          <w:trHeight w:val="76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tabs>
                <w:tab w:val="center" w:pos="376"/>
                <w:tab w:val="center" w:pos="2220"/>
              </w:tabs>
              <w:spacing w:after="107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Защита </w:t>
            </w:r>
            <w:r>
              <w:tab/>
              <w:t xml:space="preserve">от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7" w:line="275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13.9.</w:t>
            </w:r>
            <w:r>
              <w:rPr>
                <w:i/>
              </w:rP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firstLine="0"/>
            </w:pPr>
            <w:r>
              <w:rPr>
                <w:i/>
              </w:rPr>
              <w:t xml:space="preserve">представление о том, какие действия нельзя допускать при снятии денег в банкомате, чтобы средствами, лежащими на карте не завладели мошенники.   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7" w:line="275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13.10.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определение причин, по которым не следует приобретать товары у незнакомых людей на улице</w:t>
            </w:r>
            <w:r>
              <w:t xml:space="preserve"> </w:t>
            </w:r>
          </w:p>
        </w:tc>
      </w:tr>
      <w:tr w:rsidR="00166C7A">
        <w:trPr>
          <w:trHeight w:val="146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>13.11.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определение </w:t>
            </w:r>
            <w:r>
              <w:tab/>
              <w:t xml:space="preserve">признаков </w:t>
            </w:r>
            <w:r>
              <w:tab/>
              <w:t xml:space="preserve">настоящего благотворительного мероприятия (в отличие от мошеннического)   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13.12.1.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представление о том, что нужно делать в случае отдельных видов телефонного</w:t>
            </w:r>
            <w:r>
              <w:t xml:space="preserve"> </w:t>
            </w:r>
            <w:r>
              <w:t>мошенничества (ситуация якобы с заблокированной банковской картой)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13.12.2.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82" w:line="273" w:lineRule="auto"/>
              <w:ind w:right="0" w:firstLine="0"/>
            </w:pPr>
            <w:r>
              <w:t xml:space="preserve">представление о том, что нужно делать в случае отдельных видов телефонного мошенничества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(победа в несуществующем конкурсе)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13.12.3.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59" w:firstLine="0"/>
            </w:pPr>
            <w:r>
              <w:t>представление о том, что нужно делать в случае отдельных видов телефонного мошенничества ( зачисление  денежных средств как подарка )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32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13.12.4.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85" w:line="273" w:lineRule="auto"/>
              <w:ind w:right="0" w:firstLine="0"/>
            </w:pPr>
            <w:r>
              <w:t xml:space="preserve">представление о том, что нужно делать в случае отдельных видов телефонного мошенничества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(звонок неизвестного с просьбой о помощи)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32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</w:t>
            </w:r>
            <w:r>
              <w:t>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13.13.1.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63" w:line="292" w:lineRule="auto"/>
              <w:ind w:right="0" w:firstLine="0"/>
            </w:pPr>
            <w:r>
              <w:t>представление о том, что нужно делать в</w:t>
            </w:r>
            <w:r>
              <w:t xml:space="preserve"> </w:t>
            </w:r>
            <w:r>
              <w:t xml:space="preserve">случае отдельных видов уличного мошенничества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(ситуация «найденный кошелёк»)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7" w:line="275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>13.13.2.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78" w:line="275" w:lineRule="auto"/>
              <w:ind w:right="0" w:firstLine="0"/>
            </w:pPr>
            <w:r>
              <w:t xml:space="preserve">представление о том, что нужно делать в случае отдельных видов уличного мошенничества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(покупка с рук старинных</w:t>
            </w:r>
            <w:r>
              <w:t xml:space="preserve"> </w:t>
            </w:r>
            <w:r>
              <w:t>монет)</w:t>
            </w:r>
            <w:r>
              <w:t xml:space="preserve"> </w:t>
            </w:r>
          </w:p>
        </w:tc>
      </w:tr>
      <w:tr w:rsidR="00166C7A">
        <w:trPr>
          <w:trHeight w:val="146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tabs>
                <w:tab w:val="right" w:pos="2438"/>
              </w:tabs>
              <w:spacing w:after="107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 xml:space="preserve">от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13.14.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77" w:line="273" w:lineRule="auto"/>
              <w:ind w:right="105" w:firstLine="0"/>
            </w:pPr>
            <w:r>
              <w:t xml:space="preserve">осуществление выбора стратегий финансово  грамотного  поведения  в  случае столкновения с возможным мошенничеством  при оформлении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кредита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13.15.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представление о том, какие умения помогают защититься от мошенников</w:t>
            </w:r>
            <w:r>
              <w:t xml:space="preserve"> </w:t>
            </w:r>
          </w:p>
        </w:tc>
      </w:tr>
      <w:tr w:rsidR="00166C7A">
        <w:trPr>
          <w:trHeight w:val="145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29" w:line="273" w:lineRule="auto"/>
              <w:ind w:right="0" w:firstLine="5"/>
            </w:pPr>
            <w:r>
              <w:t xml:space="preserve">Мошенничество в финансовой сфере.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Защита </w:t>
            </w:r>
            <w:r>
              <w:tab/>
              <w:t>от мошенничества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>13.16.</w:t>
            </w:r>
            <w:r>
              <w:t xml:space="preserve">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выбор стратегии поведения, соответствующей разным ситуациям финансового мошенничества</w:t>
            </w:r>
            <w:r>
              <w:t xml:space="preserve"> </w:t>
            </w:r>
          </w:p>
        </w:tc>
      </w:tr>
    </w:tbl>
    <w:p w:rsidR="00166C7A" w:rsidRDefault="00C16F4D">
      <w:pPr>
        <w:spacing w:after="76"/>
        <w:ind w:left="-15" w:right="45"/>
      </w:pPr>
      <w:r>
        <w:t>Спецификация</w:t>
      </w:r>
      <w:r>
        <w:t xml:space="preserve"> </w:t>
      </w:r>
      <w:r>
        <w:t xml:space="preserve">измерительных материалов является основным документом, отражающим характеристики измерительных материалов, определяемые на этапе планирования. </w:t>
      </w:r>
      <w:r>
        <w:t xml:space="preserve"> </w:t>
      </w:r>
    </w:p>
    <w:p w:rsidR="00166C7A" w:rsidRDefault="00C16F4D">
      <w:pPr>
        <w:spacing w:after="95" w:line="336" w:lineRule="auto"/>
        <w:ind w:left="-15" w:right="43" w:firstLine="708"/>
      </w:pPr>
      <w:r>
        <w:rPr>
          <w:u w:val="single" w:color="000000"/>
        </w:rPr>
        <w:t>Пример спецификации измерительных материалов для оценки финансовой</w:t>
      </w:r>
      <w:r>
        <w:t xml:space="preserve"> </w:t>
      </w:r>
      <w:r>
        <w:rPr>
          <w:u w:val="single" w:color="000000"/>
        </w:rPr>
        <w:t>грамотности учащихся начальной школы,  разра</w:t>
      </w:r>
      <w:r>
        <w:rPr>
          <w:u w:val="single" w:color="000000"/>
        </w:rPr>
        <w:t>ботанной Институтом стратегий развития</w:t>
      </w:r>
      <w:r>
        <w:t xml:space="preserve"> </w:t>
      </w:r>
      <w:r>
        <w:rPr>
          <w:u w:val="single" w:color="000000"/>
        </w:rPr>
        <w:t>образования РАО по заказу Минфина в 2018г.</w:t>
      </w:r>
      <w:r>
        <w:t xml:space="preserve"> </w:t>
      </w:r>
    </w:p>
    <w:p w:rsidR="00166C7A" w:rsidRDefault="00C16F4D">
      <w:pPr>
        <w:numPr>
          <w:ilvl w:val="0"/>
          <w:numId w:val="45"/>
        </w:numPr>
        <w:spacing w:after="111" w:line="319" w:lineRule="auto"/>
        <w:ind w:right="45"/>
      </w:pPr>
      <w:r>
        <w:t xml:space="preserve">Назначение работы </w:t>
      </w:r>
      <w:r>
        <w:t xml:space="preserve">– </w:t>
      </w:r>
      <w:r>
        <w:t>оценить на основе онлайн тестирования уровень сформированности финансовой грамотности учащихся начальной школы с целью определения необходимых направлени</w:t>
      </w:r>
      <w:r>
        <w:t xml:space="preserve">й совершенствования финансового образования. </w:t>
      </w:r>
      <w:r>
        <w:t xml:space="preserve"> </w:t>
      </w:r>
    </w:p>
    <w:p w:rsidR="00166C7A" w:rsidRDefault="00C16F4D">
      <w:pPr>
        <w:numPr>
          <w:ilvl w:val="0"/>
          <w:numId w:val="45"/>
        </w:numPr>
        <w:spacing w:after="86"/>
        <w:ind w:right="45"/>
      </w:pPr>
      <w:r>
        <w:t xml:space="preserve">Документы, определяющие содержание работы </w:t>
      </w:r>
      <w:r>
        <w:t xml:space="preserve"> </w:t>
      </w:r>
    </w:p>
    <w:p w:rsidR="00166C7A" w:rsidRDefault="00C16F4D">
      <w:pPr>
        <w:spacing w:after="79" w:line="347" w:lineRule="auto"/>
        <w:ind w:left="-15" w:right="45"/>
      </w:pPr>
      <w:r>
        <w:t xml:space="preserve">Содержание работы определяется на основе следующих документов: 1) Рамка финансовой компетентности для учащихся школьного возраста. </w:t>
      </w:r>
      <w:r>
        <w:t xml:space="preserve"> </w:t>
      </w:r>
    </w:p>
    <w:p w:rsidR="00166C7A" w:rsidRDefault="00C16F4D">
      <w:pPr>
        <w:spacing w:after="161"/>
        <w:ind w:left="-15" w:right="45"/>
      </w:pPr>
      <w:r>
        <w:t>2) Учебно</w:t>
      </w:r>
      <w:r>
        <w:t>-</w:t>
      </w:r>
      <w:r>
        <w:t xml:space="preserve">методический комплекс </w:t>
      </w:r>
      <w:r>
        <w:t>(УМК) по финансовой грамотности для начальной школы, разработанный в рамках проекта «Содействие повышению уровня финансовой грамотности населения и развитию финансового образования в Российской Федерации»:</w:t>
      </w:r>
      <w:r>
        <w:t xml:space="preserve"> </w:t>
      </w:r>
    </w:p>
    <w:p w:rsidR="00166C7A" w:rsidRDefault="00C16F4D">
      <w:pPr>
        <w:spacing w:after="93" w:line="334" w:lineRule="auto"/>
        <w:ind w:left="-15" w:right="45" w:firstLine="566"/>
      </w:pPr>
      <w:r>
        <w:t>Структура работы. Работа состоит из трех частей,</w:t>
      </w:r>
      <w:r>
        <w:t xml:space="preserve"> </w:t>
      </w:r>
      <w:r>
        <w:t xml:space="preserve">которые различаются по содержанию и числу включаемых в них заданий. Системообразующим признаком для каждой части работы является тематическая определённость: </w:t>
      </w:r>
      <w:r>
        <w:t xml:space="preserve">- </w:t>
      </w:r>
      <w:r>
        <w:t xml:space="preserve">часть I содержит задания, объединённые темой «Семейный бюджет»; </w:t>
      </w:r>
      <w:r>
        <w:t xml:space="preserve"> </w:t>
      </w:r>
    </w:p>
    <w:p w:rsidR="00166C7A" w:rsidRDefault="00C16F4D">
      <w:pPr>
        <w:numPr>
          <w:ilvl w:val="0"/>
          <w:numId w:val="46"/>
        </w:numPr>
        <w:spacing w:after="167"/>
        <w:ind w:left="513" w:right="46" w:hanging="230"/>
      </w:pPr>
      <w:r>
        <w:t>часть II содержит задания, объ</w:t>
      </w:r>
      <w:r>
        <w:t xml:space="preserve">единённые темой «Деньги и покупки»; </w:t>
      </w:r>
      <w:r>
        <w:t xml:space="preserve"> </w:t>
      </w:r>
    </w:p>
    <w:p w:rsidR="00166C7A" w:rsidRDefault="00C16F4D">
      <w:pPr>
        <w:numPr>
          <w:ilvl w:val="0"/>
          <w:numId w:val="46"/>
        </w:numPr>
        <w:spacing w:after="120" w:line="259" w:lineRule="auto"/>
        <w:ind w:left="513" w:right="46" w:hanging="230"/>
      </w:pPr>
      <w:r>
        <w:t xml:space="preserve">часть III содержит задания, объединённые темой «Защита от мошенников».  </w:t>
      </w:r>
    </w:p>
    <w:p w:rsidR="00166C7A" w:rsidRDefault="00C16F4D">
      <w:pPr>
        <w:ind w:left="-15" w:right="45" w:firstLine="0"/>
      </w:pPr>
      <w:r>
        <w:t xml:space="preserve">Распределение заданий работы по её частям представлено в таблице 8. </w:t>
      </w:r>
      <w:r>
        <w:t xml:space="preserve"> </w:t>
      </w:r>
    </w:p>
    <w:p w:rsidR="00166C7A" w:rsidRDefault="00C16F4D">
      <w:pPr>
        <w:ind w:left="2830" w:right="45" w:firstLine="5424"/>
      </w:pPr>
      <w:r>
        <w:t xml:space="preserve">Таблица 8.  </w:t>
      </w:r>
      <w:r>
        <w:t xml:space="preserve"> </w:t>
      </w:r>
      <w:r>
        <w:t>Распределение заданий работы по частям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0" w:type="dxa"/>
          <w:left w:w="17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58"/>
        <w:gridCol w:w="2126"/>
        <w:gridCol w:w="1985"/>
        <w:gridCol w:w="2587"/>
        <w:gridCol w:w="1925"/>
      </w:tblGrid>
      <w:tr w:rsidR="00166C7A">
        <w:trPr>
          <w:trHeight w:val="145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87" w:line="259" w:lineRule="auto"/>
              <w:ind w:right="6" w:firstLine="0"/>
              <w:jc w:val="right"/>
            </w:pPr>
            <w:r>
              <w:t>№</w:t>
            </w:r>
          </w:p>
          <w:p w:rsidR="00166C7A" w:rsidRDefault="00C16F4D">
            <w:pPr>
              <w:spacing w:after="0" w:line="259" w:lineRule="auto"/>
              <w:ind w:right="128" w:firstLine="0"/>
              <w:jc w:val="center"/>
            </w:pPr>
            <w:r>
              <w:t>п/п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2" w:firstLine="0"/>
              <w:jc w:val="right"/>
            </w:pPr>
            <w:r>
              <w:t>часть работы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13" w:line="259" w:lineRule="auto"/>
              <w:ind w:left="763" w:right="0" w:firstLine="0"/>
              <w:jc w:val="left"/>
            </w:pPr>
            <w:r>
              <w:t>кол</w:t>
            </w:r>
            <w:r>
              <w:t>-</w:t>
            </w:r>
            <w:r>
              <w:t xml:space="preserve">во </w:t>
            </w:r>
          </w:p>
          <w:p w:rsidR="00166C7A" w:rsidRDefault="00C16F4D">
            <w:pPr>
              <w:spacing w:after="0" w:line="259" w:lineRule="auto"/>
              <w:ind w:right="131" w:firstLine="0"/>
              <w:jc w:val="center"/>
            </w:pPr>
            <w:r>
              <w:t>заданий</w:t>
            </w:r>
            <w:r>
              <w:t xml:space="preserve">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881" w:right="0" w:hanging="240"/>
              <w:jc w:val="left"/>
            </w:pPr>
            <w:r>
              <w:t>максимальный балл</w:t>
            </w:r>
            <w: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16" w:line="259" w:lineRule="auto"/>
              <w:ind w:right="73" w:firstLine="0"/>
              <w:jc w:val="right"/>
            </w:pPr>
            <w:r>
              <w:t xml:space="preserve">процент от </w:t>
            </w:r>
          </w:p>
          <w:p w:rsidR="00166C7A" w:rsidRDefault="00C16F4D">
            <w:pPr>
              <w:spacing w:after="19" w:line="259" w:lineRule="auto"/>
              <w:ind w:right="0" w:firstLine="0"/>
              <w:jc w:val="left"/>
            </w:pPr>
            <w:r>
              <w:t xml:space="preserve">максимального </w:t>
            </w:r>
          </w:p>
          <w:p w:rsidR="00166C7A" w:rsidRDefault="00C16F4D">
            <w:pPr>
              <w:spacing w:after="0" w:line="259" w:lineRule="auto"/>
              <w:ind w:right="0" w:firstLine="0"/>
              <w:jc w:val="center"/>
            </w:pPr>
            <w:r>
              <w:t>балла за всю работу</w:t>
            </w:r>
            <w:r>
              <w:t xml:space="preserve"> </w:t>
            </w:r>
          </w:p>
        </w:tc>
      </w:tr>
      <w:tr w:rsidR="00166C7A">
        <w:trPr>
          <w:trHeight w:val="50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84" w:firstLine="0"/>
              <w:jc w:val="center"/>
            </w:pPr>
            <w:r>
              <w:t>Часть 1.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19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27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70" w:firstLine="0"/>
              <w:jc w:val="center"/>
            </w:pPr>
            <w:r>
              <w:t xml:space="preserve">40% </w:t>
            </w:r>
          </w:p>
        </w:tc>
      </w:tr>
      <w:tr w:rsidR="00166C7A">
        <w:trPr>
          <w:trHeight w:val="50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84" w:firstLine="0"/>
              <w:jc w:val="center"/>
            </w:pPr>
            <w:r>
              <w:t>Часть 2.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16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24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70" w:firstLine="0"/>
              <w:jc w:val="center"/>
            </w:pPr>
            <w:r>
              <w:t xml:space="preserve">36% </w:t>
            </w:r>
          </w:p>
        </w:tc>
      </w:tr>
      <w:tr w:rsidR="00166C7A">
        <w:trPr>
          <w:trHeight w:val="50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84" w:firstLine="0"/>
              <w:jc w:val="center"/>
            </w:pPr>
            <w:r>
              <w:t>Часть 3.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12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16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70" w:firstLine="0"/>
              <w:jc w:val="center"/>
            </w:pPr>
            <w:r>
              <w:t xml:space="preserve">24% </w:t>
            </w:r>
          </w:p>
        </w:tc>
      </w:tr>
      <w:tr w:rsidR="00166C7A">
        <w:trPr>
          <w:trHeight w:val="50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22" w:right="0" w:firstLine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250" w:firstLine="0"/>
              <w:jc w:val="center"/>
            </w:pPr>
            <w:r>
              <w:t>Всего: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47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497" w:right="0" w:firstLine="0"/>
              <w:jc w:val="left"/>
            </w:pPr>
            <w:r>
              <w:t xml:space="preserve">67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0" w:firstLine="0"/>
              <w:jc w:val="center"/>
            </w:pPr>
            <w:r>
              <w:t xml:space="preserve">100% </w:t>
            </w:r>
          </w:p>
        </w:tc>
      </w:tr>
    </w:tbl>
    <w:p w:rsidR="00166C7A" w:rsidRDefault="00C16F4D">
      <w:pPr>
        <w:spacing w:after="155" w:line="259" w:lineRule="auto"/>
        <w:ind w:left="566" w:right="0" w:firstLine="0"/>
        <w:jc w:val="left"/>
      </w:pPr>
      <w:r>
        <w:t xml:space="preserve">  </w:t>
      </w:r>
    </w:p>
    <w:p w:rsidR="00166C7A" w:rsidRDefault="00C16F4D">
      <w:pPr>
        <w:ind w:left="2935" w:right="45" w:firstLine="5318"/>
      </w:pPr>
      <w:r>
        <w:t>Таблица 9.</w:t>
      </w:r>
      <w:r>
        <w:t xml:space="preserve"> </w:t>
      </w:r>
      <w:r>
        <w:t>Распределение заданий по содержанию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38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246"/>
        <w:gridCol w:w="1238"/>
        <w:gridCol w:w="1238"/>
        <w:gridCol w:w="1241"/>
        <w:gridCol w:w="1793"/>
        <w:gridCol w:w="1824"/>
      </w:tblGrid>
      <w:tr w:rsidR="00166C7A">
        <w:trPr>
          <w:trHeight w:val="593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" w:right="0" w:firstLine="566"/>
              <w:jc w:val="left"/>
            </w:pPr>
            <w:r>
              <w:t>Содержатель ные блоки</w:t>
            </w:r>
            <w:r>
              <w:t xml:space="preserve"> 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>Кол</w:t>
            </w:r>
            <w:r>
              <w:t>-</w:t>
            </w:r>
            <w:r>
              <w:t>во заданий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92" w:line="259" w:lineRule="auto"/>
              <w:ind w:left="566" w:right="0" w:firstLine="0"/>
              <w:jc w:val="left"/>
            </w:pPr>
            <w:r>
              <w:t>Максима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льный балл</w:t>
            </w:r>
            <w:r>
              <w:t xml:space="preserve"> 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16" w:line="259" w:lineRule="auto"/>
              <w:ind w:left="569" w:right="0" w:firstLine="0"/>
              <w:jc w:val="left"/>
            </w:pPr>
            <w:r>
              <w:t xml:space="preserve">Процент </w:t>
            </w:r>
          </w:p>
          <w:p w:rsidR="00166C7A" w:rsidRDefault="00C16F4D">
            <w:pPr>
              <w:spacing w:after="79" w:line="273" w:lineRule="auto"/>
              <w:ind w:left="2" w:right="0" w:firstLine="0"/>
              <w:jc w:val="left"/>
            </w:pPr>
            <w:r>
              <w:t xml:space="preserve">от максимального балла за всю </w:t>
            </w:r>
          </w:p>
          <w:p w:rsidR="00166C7A" w:rsidRDefault="00C16F4D">
            <w:pPr>
              <w:spacing w:after="0" w:line="259" w:lineRule="auto"/>
              <w:ind w:left="2" w:right="0" w:firstLine="0"/>
              <w:jc w:val="left"/>
            </w:pPr>
            <w:r>
              <w:t>работу</w:t>
            </w:r>
            <w:r>
              <w:t xml:space="preserve"> </w:t>
            </w:r>
          </w:p>
        </w:tc>
      </w:tr>
      <w:tr w:rsidR="00166C7A">
        <w:trPr>
          <w:trHeight w:val="11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22" w:firstLine="0"/>
              <w:jc w:val="right"/>
            </w:pPr>
            <w:r>
              <w:t>Ч.1.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20" w:firstLine="0"/>
              <w:jc w:val="right"/>
            </w:pPr>
            <w:r>
              <w:t>Ч.2.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22" w:firstLine="0"/>
              <w:jc w:val="right"/>
            </w:pPr>
            <w:r>
              <w:t>Ч.3.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  <w:tr w:rsidR="00166C7A">
        <w:trPr>
          <w:trHeight w:val="82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2" w:right="0" w:firstLine="566"/>
              <w:jc w:val="left"/>
            </w:pPr>
            <w:r>
              <w:t>Семейный бюджет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88" w:right="0" w:firstLine="0"/>
              <w:jc w:val="center"/>
            </w:pPr>
            <w:r>
              <w:t xml:space="preserve">11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6" w:firstLine="0"/>
              <w:jc w:val="center"/>
            </w:pPr>
            <w:r>
              <w:t xml:space="preserve">18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93" w:firstLine="0"/>
              <w:jc w:val="center"/>
            </w:pPr>
            <w:r>
              <w:t xml:space="preserve">27% </w:t>
            </w:r>
          </w:p>
        </w:tc>
      </w:tr>
      <w:tr w:rsidR="00166C7A">
        <w:trPr>
          <w:trHeight w:val="50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76" w:firstLine="0"/>
              <w:jc w:val="right"/>
            </w:pPr>
            <w:r>
              <w:t>Кредитование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68" w:right="0" w:firstLine="0"/>
              <w:jc w:val="center"/>
            </w:pPr>
            <w:r>
              <w:t xml:space="preserve">2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13" w:firstLine="0"/>
              <w:jc w:val="center"/>
            </w:pPr>
            <w:r>
              <w:t xml:space="preserve">3% </w:t>
            </w:r>
          </w:p>
        </w:tc>
      </w:tr>
      <w:tr w:rsidR="00166C7A">
        <w:trPr>
          <w:trHeight w:val="50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69" w:right="0" w:firstLine="0"/>
              <w:jc w:val="left"/>
            </w:pPr>
            <w:r>
              <w:t xml:space="preserve">Инфляция 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68" w:right="0" w:firstLine="0"/>
              <w:jc w:val="center"/>
            </w:pPr>
            <w:r>
              <w:t xml:space="preserve">4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7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93" w:firstLine="0"/>
              <w:jc w:val="center"/>
            </w:pPr>
            <w:r>
              <w:t xml:space="preserve">10% </w:t>
            </w:r>
          </w:p>
        </w:tc>
      </w:tr>
      <w:tr w:rsidR="00166C7A">
        <w:trPr>
          <w:trHeight w:val="82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2" w:right="0" w:firstLine="566"/>
              <w:jc w:val="left"/>
            </w:pPr>
            <w:r>
              <w:t xml:space="preserve">Личное планирование 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center"/>
            </w:pP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73" w:right="0" w:firstLine="0"/>
              <w:jc w:val="center"/>
            </w:pPr>
            <w:r>
              <w:t xml:space="preserve">6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8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93" w:firstLine="0"/>
              <w:jc w:val="center"/>
            </w:pPr>
            <w:r>
              <w:t xml:space="preserve">12% </w:t>
            </w:r>
          </w:p>
        </w:tc>
      </w:tr>
      <w:tr w:rsidR="00166C7A">
        <w:trPr>
          <w:trHeight w:val="50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220" w:firstLine="0"/>
              <w:jc w:val="center"/>
            </w:pPr>
            <w:r>
              <w:t>Деньги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center"/>
            </w:pP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73" w:right="0" w:firstLine="0"/>
              <w:jc w:val="center"/>
            </w:pPr>
            <w:r>
              <w:t xml:space="preserve">9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6" w:firstLine="0"/>
              <w:jc w:val="center"/>
            </w:pPr>
            <w:r>
              <w:t xml:space="preserve">15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93" w:firstLine="0"/>
              <w:jc w:val="center"/>
            </w:pPr>
            <w:r>
              <w:t xml:space="preserve">22% </w:t>
            </w:r>
          </w:p>
        </w:tc>
      </w:tr>
      <w:tr w:rsidR="00166C7A">
        <w:trPr>
          <w:trHeight w:val="509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52" w:firstLine="0"/>
              <w:jc w:val="center"/>
            </w:pPr>
            <w:r>
              <w:t>Покупки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center"/>
            </w:pP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73" w:right="0" w:firstLine="0"/>
              <w:jc w:val="center"/>
            </w:pPr>
            <w:r>
              <w:t xml:space="preserve">1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1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13" w:firstLine="0"/>
              <w:jc w:val="center"/>
            </w:pPr>
            <w:r>
              <w:t xml:space="preserve">1% </w:t>
            </w:r>
          </w:p>
        </w:tc>
      </w:tr>
      <w:tr w:rsidR="00166C7A">
        <w:trPr>
          <w:trHeight w:val="82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2" w:right="0" w:firstLine="566"/>
              <w:jc w:val="left"/>
            </w:pPr>
            <w:r>
              <w:t xml:space="preserve">Защита </w:t>
            </w:r>
            <w:r>
              <w:tab/>
              <w:t>прав потребителей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center"/>
            </w:pP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13" w:right="0" w:firstLine="0"/>
              <w:jc w:val="center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90" w:right="0" w:firstLine="0"/>
              <w:jc w:val="center"/>
            </w:pPr>
            <w:r>
              <w:t xml:space="preserve">12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6" w:firstLine="0"/>
              <w:jc w:val="center"/>
            </w:pPr>
            <w:r>
              <w:t xml:space="preserve">16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93" w:firstLine="0"/>
              <w:jc w:val="center"/>
            </w:pPr>
            <w:r>
              <w:t xml:space="preserve">24% </w:t>
            </w:r>
          </w:p>
        </w:tc>
      </w:tr>
      <w:tr w:rsidR="00166C7A">
        <w:trPr>
          <w:trHeight w:val="506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298" w:firstLine="0"/>
              <w:jc w:val="center"/>
            </w:pPr>
            <w:r>
              <w:t xml:space="preserve">Всего: 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88" w:right="0" w:firstLine="0"/>
              <w:jc w:val="center"/>
            </w:pPr>
            <w:r>
              <w:t xml:space="preserve">19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93" w:right="0" w:firstLine="0"/>
              <w:jc w:val="center"/>
            </w:pPr>
            <w:r>
              <w:t xml:space="preserve">16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90" w:right="0" w:firstLine="0"/>
              <w:jc w:val="center"/>
            </w:pPr>
            <w:r>
              <w:t xml:space="preserve">12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6" w:firstLine="0"/>
              <w:jc w:val="center"/>
            </w:pPr>
            <w:r>
              <w:t xml:space="preserve">67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7" w:right="0" w:firstLine="0"/>
              <w:jc w:val="center"/>
            </w:pPr>
            <w:r>
              <w:t xml:space="preserve">100% </w:t>
            </w:r>
          </w:p>
        </w:tc>
      </w:tr>
    </w:tbl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38"/>
        <w:ind w:left="-15" w:right="45"/>
      </w:pPr>
      <w:r>
        <w:t xml:space="preserve">Распределение заданий работы c учетом их контекста Содержание заданий работы в своей совокупности разработано с учетом четырех контекстов: </w:t>
      </w:r>
      <w:r>
        <w:rPr>
          <w:i/>
        </w:rPr>
        <w:t>учебный, семейный, личный, общественный.</w:t>
      </w:r>
      <w:r>
        <w:t xml:space="preserve"> </w:t>
      </w:r>
    </w:p>
    <w:p w:rsidR="00166C7A" w:rsidRDefault="00C16F4D">
      <w:pPr>
        <w:ind w:left="2995" w:right="45" w:firstLine="5138"/>
      </w:pPr>
      <w:r>
        <w:t>Таблица 10.</w:t>
      </w:r>
      <w:r>
        <w:t xml:space="preserve"> </w:t>
      </w:r>
      <w:r>
        <w:t>Распределение заданий по контекстам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38" w:type="dxa"/>
          <w:left w:w="0" w:type="dxa"/>
          <w:bottom w:w="145" w:type="dxa"/>
          <w:right w:w="34" w:type="dxa"/>
        </w:tblCellMar>
        <w:tblLook w:val="04A0" w:firstRow="1" w:lastRow="0" w:firstColumn="1" w:lastColumn="0" w:noHBand="0" w:noVBand="1"/>
      </w:tblPr>
      <w:tblGrid>
        <w:gridCol w:w="2256"/>
        <w:gridCol w:w="674"/>
        <w:gridCol w:w="214"/>
        <w:gridCol w:w="888"/>
        <w:gridCol w:w="886"/>
        <w:gridCol w:w="1032"/>
        <w:gridCol w:w="1810"/>
        <w:gridCol w:w="1822"/>
      </w:tblGrid>
      <w:tr w:rsidR="00166C7A">
        <w:trPr>
          <w:trHeight w:val="593"/>
        </w:trPr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>Содержательн ые блоки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>Кол</w:t>
            </w:r>
            <w:r>
              <w:t>-</w:t>
            </w:r>
            <w:r>
              <w:t>во заданий</w:t>
            </w:r>
            <w:r>
              <w:t xml:space="preserve"> 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6" w:line="259" w:lineRule="auto"/>
              <w:ind w:left="674" w:right="0" w:firstLine="0"/>
              <w:jc w:val="left"/>
            </w:pPr>
            <w:r>
              <w:t>О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бщее кол</w:t>
            </w:r>
            <w:r>
              <w:t>-</w:t>
            </w:r>
            <w:r>
              <w:t>во заданий</w:t>
            </w:r>
            <w:r>
              <w:t xml:space="preserve"> 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92" w:line="259" w:lineRule="auto"/>
              <w:ind w:left="674" w:right="0" w:firstLine="0"/>
              <w:jc w:val="left"/>
            </w:pPr>
            <w:r>
              <w:t>Максима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льный балл</w:t>
            </w:r>
            <w:r>
              <w:t xml:space="preserve">  </w:t>
            </w:r>
          </w:p>
        </w:tc>
        <w:tc>
          <w:tcPr>
            <w:tcW w:w="1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16" w:line="259" w:lineRule="auto"/>
              <w:ind w:left="674" w:right="0" w:firstLine="0"/>
              <w:jc w:val="left"/>
            </w:pPr>
            <w:r>
              <w:t xml:space="preserve">Процент </w:t>
            </w:r>
          </w:p>
          <w:p w:rsidR="00166C7A" w:rsidRDefault="00C16F4D">
            <w:pPr>
              <w:spacing w:after="75" w:line="274" w:lineRule="auto"/>
              <w:ind w:left="108" w:right="0" w:firstLine="0"/>
              <w:jc w:val="left"/>
            </w:pPr>
            <w:r>
              <w:t xml:space="preserve">от максимального балла за всю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работу</w:t>
            </w:r>
            <w:r>
              <w:t xml:space="preserve"> </w:t>
            </w:r>
          </w:p>
        </w:tc>
      </w:tr>
      <w:tr w:rsidR="00166C7A">
        <w:trPr>
          <w:trHeight w:val="11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.1.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Ч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24" w:firstLine="0"/>
              <w:jc w:val="right"/>
            </w:pPr>
            <w:r>
              <w:t xml:space="preserve">Ч </w:t>
            </w:r>
            <w:r>
              <w:t xml:space="preserve">.2.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6" w:right="24" w:firstLine="0"/>
              <w:jc w:val="right"/>
            </w:pPr>
            <w:r>
              <w:t xml:space="preserve">Ч </w:t>
            </w:r>
            <w:r>
              <w:t xml:space="preserve">.3.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  <w:tr w:rsidR="00166C7A">
        <w:trPr>
          <w:trHeight w:val="50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64" w:right="0" w:firstLine="0"/>
              <w:jc w:val="center"/>
            </w:pPr>
            <w:r>
              <w:t>Учебный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1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84" w:firstLine="0"/>
              <w:jc w:val="right"/>
            </w:pPr>
            <w:r>
              <w:t xml:space="preserve">12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87" w:firstLine="0"/>
              <w:jc w:val="center"/>
            </w:pPr>
            <w:r>
              <w:t xml:space="preserve">17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" w:right="0" w:firstLine="0"/>
              <w:jc w:val="center"/>
            </w:pPr>
            <w:r>
              <w:t xml:space="preserve">25% </w:t>
            </w:r>
          </w:p>
        </w:tc>
      </w:tr>
      <w:tr w:rsidR="00166C7A">
        <w:trPr>
          <w:trHeight w:val="50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Семейный 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7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0" w:firstLine="0"/>
              <w:jc w:val="right"/>
            </w:pPr>
            <w:r>
              <w:t xml:space="preserve">-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84" w:firstLine="0"/>
              <w:jc w:val="right"/>
            </w:pPr>
            <w:r>
              <w:t xml:space="preserve">16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87" w:firstLine="0"/>
              <w:jc w:val="center"/>
            </w:pPr>
            <w:r>
              <w:t xml:space="preserve">24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" w:right="0" w:firstLine="0"/>
              <w:jc w:val="center"/>
            </w:pPr>
            <w:r>
              <w:t xml:space="preserve">36% </w:t>
            </w:r>
          </w:p>
        </w:tc>
      </w:tr>
      <w:tr w:rsidR="00166C7A">
        <w:trPr>
          <w:trHeight w:val="50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right="42" w:firstLine="0"/>
              <w:jc w:val="center"/>
            </w:pPr>
            <w:r>
              <w:t xml:space="preserve">Личный 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0" w:firstLine="0"/>
              <w:jc w:val="right"/>
            </w:pPr>
            <w:r>
              <w:t xml:space="preserve">-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87" w:firstLine="0"/>
              <w:jc w:val="center"/>
            </w:pPr>
            <w:r>
              <w:t xml:space="preserve">11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" w:right="0" w:firstLine="0"/>
              <w:jc w:val="center"/>
            </w:pPr>
            <w:r>
              <w:t xml:space="preserve">16% </w:t>
            </w:r>
          </w:p>
        </w:tc>
      </w:tr>
      <w:tr w:rsidR="00166C7A">
        <w:trPr>
          <w:trHeight w:val="82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 xml:space="preserve">Общественны й 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-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6" w:line="259" w:lineRule="auto"/>
              <w:ind w:right="60" w:firstLine="0"/>
              <w:jc w:val="right"/>
            </w:pPr>
            <w:r>
              <w:t>1</w:t>
            </w:r>
          </w:p>
          <w:p w:rsidR="00166C7A" w:rsidRDefault="00C16F4D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84" w:firstLine="0"/>
              <w:jc w:val="right"/>
            </w:pPr>
            <w:r>
              <w:t xml:space="preserve">12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87" w:firstLine="0"/>
              <w:jc w:val="center"/>
            </w:pPr>
            <w:r>
              <w:t xml:space="preserve">15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" w:right="0" w:firstLine="0"/>
              <w:jc w:val="center"/>
            </w:pPr>
            <w:r>
              <w:t xml:space="preserve">22% </w:t>
            </w:r>
          </w:p>
        </w:tc>
      </w:tr>
      <w:tr w:rsidR="00166C7A">
        <w:trPr>
          <w:trHeight w:val="82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16" w:firstLine="0"/>
              <w:jc w:val="center"/>
            </w:pPr>
            <w:r>
              <w:t xml:space="preserve">Всего: 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9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9" w:line="259" w:lineRule="auto"/>
              <w:ind w:right="60" w:firstLine="0"/>
              <w:jc w:val="right"/>
            </w:pPr>
            <w:r>
              <w:t>1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9" w:line="259" w:lineRule="auto"/>
              <w:ind w:right="60" w:firstLine="0"/>
              <w:jc w:val="right"/>
            </w:pPr>
            <w:r>
              <w:t>1</w:t>
            </w:r>
          </w:p>
          <w:p w:rsidR="00166C7A" w:rsidRDefault="00C16F4D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84" w:firstLine="0"/>
              <w:jc w:val="right"/>
            </w:pPr>
            <w:r>
              <w:t xml:space="preserve">47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87" w:firstLine="0"/>
              <w:jc w:val="center"/>
            </w:pPr>
            <w:r>
              <w:t xml:space="preserve">67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1" w:right="0" w:firstLine="0"/>
              <w:jc w:val="center"/>
            </w:pPr>
            <w:r>
              <w:t xml:space="preserve">100% </w:t>
            </w:r>
          </w:p>
        </w:tc>
      </w:tr>
    </w:tbl>
    <w:p w:rsidR="00166C7A" w:rsidRDefault="00C16F4D">
      <w:pPr>
        <w:spacing w:after="76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81" w:line="344" w:lineRule="auto"/>
        <w:ind w:left="-15" w:right="45" w:firstLine="566"/>
      </w:pPr>
      <w:r>
        <w:t>Распределение заданий по формам (моделям). Задания работы в своей совокупности представляют десять форм (моделей).</w:t>
      </w:r>
      <w:r>
        <w:t xml:space="preserve"> </w:t>
      </w:r>
    </w:p>
    <w:p w:rsidR="00166C7A" w:rsidRDefault="00C16F4D">
      <w:pPr>
        <w:ind w:left="2623" w:right="45" w:firstLine="5510"/>
      </w:pPr>
      <w:r>
        <w:t>Таблица 11.</w:t>
      </w:r>
      <w:r>
        <w:t xml:space="preserve"> </w:t>
      </w:r>
      <w:r>
        <w:t>Распределение заданий по формам (моделям)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3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672"/>
        <w:gridCol w:w="180"/>
        <w:gridCol w:w="530"/>
        <w:gridCol w:w="324"/>
        <w:gridCol w:w="674"/>
        <w:gridCol w:w="180"/>
        <w:gridCol w:w="1070"/>
        <w:gridCol w:w="1810"/>
        <w:gridCol w:w="1824"/>
      </w:tblGrid>
      <w:tr w:rsidR="00166C7A">
        <w:trPr>
          <w:trHeight w:val="593"/>
        </w:trPr>
        <w:tc>
          <w:tcPr>
            <w:tcW w:w="2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97" w:line="259" w:lineRule="auto"/>
              <w:ind w:right="225" w:firstLine="0"/>
              <w:jc w:val="center"/>
            </w:pPr>
            <w:r>
              <w:t xml:space="preserve">Формы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(модели)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Кол</w:t>
            </w:r>
            <w:r>
              <w:t>-</w:t>
            </w:r>
            <w:r>
              <w:t>во заданий</w:t>
            </w:r>
            <w:r>
              <w:t xml:space="preserve">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9" w:line="259" w:lineRule="auto"/>
              <w:ind w:left="452" w:right="0" w:firstLine="0"/>
              <w:jc w:val="center"/>
            </w:pPr>
            <w:r>
              <w:t>О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бщее кол</w:t>
            </w:r>
            <w:r>
              <w:t>-</w:t>
            </w:r>
            <w:r>
              <w:t>во заданий</w:t>
            </w:r>
            <w:r>
              <w:t xml:space="preserve"> 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95" w:line="259" w:lineRule="auto"/>
              <w:ind w:left="674" w:right="0" w:firstLine="0"/>
              <w:jc w:val="left"/>
            </w:pPr>
            <w:r>
              <w:t>Максима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льный балл</w:t>
            </w:r>
            <w:r>
              <w:t xml:space="preserve"> 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19" w:line="259" w:lineRule="auto"/>
              <w:ind w:left="674" w:right="0" w:firstLine="0"/>
              <w:jc w:val="left"/>
            </w:pPr>
            <w:r>
              <w:t xml:space="preserve">Процент </w:t>
            </w:r>
          </w:p>
          <w:p w:rsidR="00166C7A" w:rsidRDefault="00C16F4D">
            <w:pPr>
              <w:spacing w:after="77" w:line="273" w:lineRule="auto"/>
              <w:ind w:left="108" w:right="0" w:firstLine="0"/>
              <w:jc w:val="left"/>
            </w:pPr>
            <w:r>
              <w:t xml:space="preserve">от максимального балла за всю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работу</w:t>
            </w:r>
            <w:r>
              <w:t xml:space="preserve"> </w:t>
            </w:r>
          </w:p>
        </w:tc>
      </w:tr>
      <w:tr w:rsidR="00166C7A">
        <w:trPr>
          <w:trHeight w:val="11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06" w:right="0" w:firstLine="0"/>
              <w:jc w:val="left"/>
            </w:pPr>
            <w:r>
              <w:t xml:space="preserve">.1.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Ч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08" w:right="24" w:firstLine="0"/>
              <w:jc w:val="right"/>
            </w:pPr>
            <w:r>
              <w:t xml:space="preserve">Ч </w:t>
            </w:r>
            <w:r>
              <w:t xml:space="preserve">.2.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.3.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</w:tr>
      <w:tr w:rsidR="00166C7A">
        <w:trPr>
          <w:trHeight w:val="1140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80" w:line="273" w:lineRule="auto"/>
              <w:ind w:left="108" w:right="0" w:firstLine="566"/>
            </w:pPr>
            <w:r>
              <w:t xml:space="preserve">Задание с выбором одного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верного ответа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7 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4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6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6" w:firstLine="0"/>
              <w:jc w:val="right"/>
            </w:pPr>
            <w:r>
              <w:t xml:space="preserve">17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21" w:firstLine="0"/>
              <w:jc w:val="center"/>
            </w:pPr>
            <w:r>
              <w:t xml:space="preserve">17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35" w:firstLine="0"/>
              <w:jc w:val="center"/>
            </w:pPr>
            <w:r>
              <w:t xml:space="preserve">25% </w:t>
            </w:r>
          </w:p>
        </w:tc>
      </w:tr>
      <w:tr w:rsidR="00166C7A">
        <w:trPr>
          <w:trHeight w:val="209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 xml:space="preserve">Задание </w:t>
            </w:r>
            <w:r>
              <w:tab/>
              <w:t xml:space="preserve">с выбором </w:t>
            </w:r>
            <w:r>
              <w:tab/>
              <w:t>одного верного ответа на основе произведенных расчетов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2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4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6% </w:t>
            </w:r>
          </w:p>
        </w:tc>
      </w:tr>
      <w:tr w:rsidR="00166C7A">
        <w:trPr>
          <w:trHeight w:val="1459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316"/>
              </w:tabs>
              <w:spacing w:after="23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Задание </w:t>
            </w:r>
            <w:r>
              <w:tab/>
              <w:t xml:space="preserve">с </w:t>
            </w:r>
          </w:p>
          <w:p w:rsidR="00166C7A" w:rsidRDefault="00C16F4D">
            <w:pPr>
              <w:spacing w:after="0" w:line="259" w:lineRule="auto"/>
              <w:ind w:left="108" w:right="79" w:firstLine="0"/>
              <w:jc w:val="left"/>
            </w:pPr>
            <w:r>
              <w:t>выбором нескольких верных ответов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2 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0" w:firstLine="0"/>
              <w:jc w:val="right"/>
            </w:pPr>
            <w:r>
              <w:t xml:space="preserve">4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5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6" w:firstLine="0"/>
              <w:jc w:val="right"/>
            </w:pPr>
            <w:r>
              <w:t xml:space="preserve">11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21" w:firstLine="0"/>
              <w:jc w:val="center"/>
            </w:pPr>
            <w:r>
              <w:t xml:space="preserve">18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35" w:firstLine="0"/>
              <w:jc w:val="center"/>
            </w:pPr>
            <w:r>
              <w:t xml:space="preserve">27% </w:t>
            </w:r>
          </w:p>
        </w:tc>
      </w:tr>
      <w:tr w:rsidR="00166C7A">
        <w:trPr>
          <w:trHeight w:val="114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>Комплексное задание с выбором ответа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6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44" w:right="0" w:firstLine="0"/>
              <w:jc w:val="left"/>
            </w:pPr>
            <w:r>
              <w:t xml:space="preserve">3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6" w:firstLine="0"/>
              <w:jc w:val="right"/>
            </w:pPr>
            <w:r>
              <w:t xml:space="preserve">10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21" w:firstLine="0"/>
              <w:jc w:val="center"/>
            </w:pPr>
            <w:r>
              <w:t xml:space="preserve">18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35" w:firstLine="0"/>
              <w:jc w:val="center"/>
            </w:pPr>
            <w:r>
              <w:t xml:space="preserve">27% </w:t>
            </w:r>
          </w:p>
        </w:tc>
      </w:tr>
      <w:tr w:rsidR="00166C7A">
        <w:trPr>
          <w:trHeight w:val="826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316"/>
              </w:tabs>
              <w:spacing w:after="103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Задание </w:t>
            </w:r>
            <w:r>
              <w:tab/>
              <w:t xml:space="preserve">с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кратким ответом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0" w:firstLine="0"/>
              <w:jc w:val="right"/>
            </w:pPr>
            <w: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1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1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1% </w:t>
            </w:r>
          </w:p>
        </w:tc>
      </w:tr>
      <w:tr w:rsidR="00166C7A">
        <w:trPr>
          <w:trHeight w:val="114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108" w:right="0" w:firstLine="566"/>
              <w:jc w:val="left"/>
            </w:pPr>
            <w:r>
              <w:t>Комплексное задание с кратким ответом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0" w:firstLine="0"/>
              <w:jc w:val="right"/>
            </w:pPr>
            <w: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1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1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1% </w:t>
            </w:r>
          </w:p>
        </w:tc>
      </w:tr>
      <w:tr w:rsidR="00166C7A">
        <w:trPr>
          <w:trHeight w:val="2095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87" w:lineRule="auto"/>
              <w:ind w:left="108" w:right="0" w:firstLine="566"/>
              <w:jc w:val="left"/>
            </w:pPr>
            <w:r>
              <w:t xml:space="preserve">Комплексное задание с кратким ответом </w:t>
            </w:r>
            <w:r>
              <w:tab/>
              <w:t xml:space="preserve">с </w:t>
            </w:r>
          </w:p>
          <w:p w:rsidR="00166C7A" w:rsidRDefault="00C16F4D">
            <w:pPr>
              <w:spacing w:after="0" w:line="259" w:lineRule="auto"/>
              <w:ind w:left="108" w:right="67" w:firstLine="0"/>
              <w:jc w:val="left"/>
            </w:pPr>
            <w:r>
              <w:t>альтернативными вариантами решения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44" w:right="0" w:firstLine="0"/>
              <w:jc w:val="left"/>
            </w:pPr>
            <w:r>
              <w:t xml:space="preserve">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1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1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1% </w:t>
            </w:r>
          </w:p>
        </w:tc>
      </w:tr>
      <w:tr w:rsidR="00166C7A">
        <w:trPr>
          <w:trHeight w:val="1140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316"/>
              </w:tabs>
              <w:spacing w:after="23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Задание </w:t>
            </w:r>
            <w:r>
              <w:tab/>
              <w:t xml:space="preserve">на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выделение фрагмента текста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00" w:firstLine="0"/>
              <w:jc w:val="right"/>
            </w:pPr>
            <w:r>
              <w:t xml:space="preserve">-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3% </w:t>
            </w:r>
          </w:p>
        </w:tc>
      </w:tr>
      <w:tr w:rsidR="00166C7A">
        <w:trPr>
          <w:trHeight w:val="114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316"/>
              </w:tabs>
              <w:spacing w:after="23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Задание </w:t>
            </w:r>
            <w:r>
              <w:tab/>
              <w:t xml:space="preserve">на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установление соответствия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44" w:right="0" w:firstLine="0"/>
              <w:jc w:val="left"/>
            </w:pPr>
            <w:r>
              <w:t xml:space="preserve">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2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4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6% </w:t>
            </w:r>
          </w:p>
        </w:tc>
      </w:tr>
      <w:tr w:rsidR="00166C7A">
        <w:trPr>
          <w:trHeight w:val="1142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tabs>
                <w:tab w:val="center" w:pos="1084"/>
                <w:tab w:val="right" w:pos="2316"/>
              </w:tabs>
              <w:spacing w:after="2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Задание </w:t>
            </w:r>
            <w:r>
              <w:tab/>
              <w:t xml:space="preserve">на </w:t>
            </w:r>
          </w:p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>установление последовательности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44" w:right="0" w:firstLine="0"/>
              <w:jc w:val="left"/>
            </w:pPr>
            <w:r>
              <w:t xml:space="preserve">1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C7A" w:rsidRDefault="00166C7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 xml:space="preserve">-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8" w:right="0" w:firstLine="0"/>
              <w:jc w:val="center"/>
            </w:pPr>
            <w:r>
              <w:t xml:space="preserve">1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 xml:space="preserve">1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5" w:firstLine="0"/>
              <w:jc w:val="center"/>
            </w:pPr>
            <w:r>
              <w:t xml:space="preserve">1% </w:t>
            </w:r>
          </w:p>
        </w:tc>
      </w:tr>
      <w:tr w:rsidR="00166C7A">
        <w:trPr>
          <w:trHeight w:val="826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674" w:right="0" w:firstLine="0"/>
              <w:jc w:val="left"/>
            </w:pPr>
            <w:r>
              <w:t>Всего: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66C7A" w:rsidRDefault="00C16F4D">
            <w:pPr>
              <w:spacing w:after="0" w:line="259" w:lineRule="auto"/>
              <w:ind w:left="106" w:right="0" w:firstLine="0"/>
              <w:jc w:val="left"/>
            </w:pPr>
            <w:r>
              <w:t xml:space="preserve">9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6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44" w:right="0" w:firstLine="0"/>
              <w:jc w:val="left"/>
            </w:pPr>
            <w: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66C7A" w:rsidRDefault="00C16F4D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0" w:firstLine="0"/>
            </w:pPr>
            <w:r>
              <w:t>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56" w:firstLine="0"/>
              <w:jc w:val="right"/>
            </w:pPr>
            <w:r>
              <w:t xml:space="preserve">47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21" w:firstLine="0"/>
              <w:jc w:val="center"/>
            </w:pPr>
            <w:r>
              <w:t xml:space="preserve">67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85" w:right="0" w:firstLine="0"/>
              <w:jc w:val="center"/>
            </w:pPr>
            <w:r>
              <w:t xml:space="preserve">100% </w:t>
            </w:r>
          </w:p>
        </w:tc>
      </w:tr>
    </w:tbl>
    <w:p w:rsidR="00166C7A" w:rsidRDefault="00C16F4D">
      <w:pPr>
        <w:spacing w:after="158" w:line="259" w:lineRule="auto"/>
        <w:ind w:left="564" w:right="0" w:firstLine="0"/>
        <w:jc w:val="center"/>
      </w:pPr>
      <w:r>
        <w:t xml:space="preserve"> </w:t>
      </w:r>
    </w:p>
    <w:p w:rsidR="00166C7A" w:rsidRDefault="00C16F4D">
      <w:pPr>
        <w:spacing w:after="120" w:line="259" w:lineRule="auto"/>
        <w:ind w:left="657" w:right="140" w:hanging="10"/>
        <w:jc w:val="center"/>
      </w:pPr>
      <w:r>
        <w:t>Время выполнения работы</w:t>
      </w:r>
      <w:r>
        <w:t xml:space="preserve"> </w:t>
      </w:r>
    </w:p>
    <w:p w:rsidR="00166C7A" w:rsidRDefault="00C16F4D">
      <w:pPr>
        <w:spacing w:after="160"/>
        <w:ind w:left="-15" w:right="45"/>
      </w:pPr>
      <w:r>
        <w:t xml:space="preserve">На выполнение каждой части работы требуется 30 минут (на выполнение отдельных заданий выделяется примерно от 1 до 3 минут). Если работа выполняется целиком </w:t>
      </w:r>
      <w:r>
        <w:t xml:space="preserve">- </w:t>
      </w:r>
      <w:r>
        <w:t xml:space="preserve">на выполнение работы выделяется от 1,5 до 2 часов.  </w:t>
      </w:r>
      <w:r>
        <w:t xml:space="preserve"> </w:t>
      </w:r>
    </w:p>
    <w:p w:rsidR="00166C7A" w:rsidRDefault="00C16F4D">
      <w:pPr>
        <w:spacing w:after="86"/>
        <w:ind w:left="1802" w:right="45" w:firstLine="0"/>
      </w:pPr>
      <w:r>
        <w:t>Подходы к оцениванию отдельных заданий и раб</w:t>
      </w:r>
      <w:r>
        <w:t>оты в целом</w:t>
      </w:r>
      <w:r>
        <w:t xml:space="preserve"> </w:t>
      </w:r>
    </w:p>
    <w:p w:rsidR="00166C7A" w:rsidRDefault="00C16F4D">
      <w:pPr>
        <w:spacing w:after="3" w:line="259" w:lineRule="auto"/>
        <w:ind w:left="10" w:right="47" w:hanging="10"/>
        <w:jc w:val="right"/>
      </w:pPr>
      <w:r>
        <w:t xml:space="preserve">Каждое правильно выполненное задание оцениваются одним или двумя баллами. </w:t>
      </w:r>
    </w:p>
    <w:p w:rsidR="00166C7A" w:rsidRDefault="00C16F4D">
      <w:pPr>
        <w:spacing w:after="76"/>
        <w:ind w:left="-15" w:right="45" w:firstLine="0"/>
      </w:pPr>
      <w:r>
        <w:t xml:space="preserve">По заданиям, имеющим вес 2 балла, выставляется один балл за частично верный (неполный правильный) ответ. За неверный ответ выставляется 0 баллов. Максимально возможный </w:t>
      </w:r>
      <w:r>
        <w:t xml:space="preserve">балл за всю работу </w:t>
      </w:r>
      <w:r>
        <w:t xml:space="preserve">– 67. </w:t>
      </w:r>
    </w:p>
    <w:p w:rsidR="00166C7A" w:rsidRDefault="00C16F4D">
      <w:pPr>
        <w:spacing w:line="346" w:lineRule="auto"/>
        <w:ind w:left="-15" w:right="45"/>
      </w:pPr>
      <w:r>
        <w:t xml:space="preserve">Программа отдельно фиксирует число учащихся, которые не приступили к выполнению работы или её отдельных частей. </w:t>
      </w:r>
      <w:r>
        <w:t xml:space="preserve"> </w:t>
      </w:r>
    </w:p>
    <w:p w:rsidR="00166C7A" w:rsidRDefault="00C16F4D">
      <w:pPr>
        <w:spacing w:after="157"/>
        <w:ind w:left="-15" w:right="45"/>
      </w:pPr>
      <w:r>
        <w:t xml:space="preserve">По результатам выполнения заданий устанавливаются уровни сформированности финансовой грамотности учащихся. Критерии </w:t>
      </w:r>
      <w:r>
        <w:t xml:space="preserve">установления уровней по отдельным частям и всей работе представлены в таблице 12.  </w:t>
      </w:r>
      <w:r>
        <w:t xml:space="preserve"> </w:t>
      </w:r>
    </w:p>
    <w:p w:rsidR="00166C7A" w:rsidRDefault="00C16F4D">
      <w:pPr>
        <w:spacing w:after="97" w:line="259" w:lineRule="auto"/>
        <w:ind w:left="10" w:right="47" w:hanging="10"/>
        <w:jc w:val="right"/>
      </w:pPr>
      <w:r>
        <w:t xml:space="preserve">Таблица 12. </w:t>
      </w:r>
      <w:r>
        <w:t xml:space="preserve"> </w:t>
      </w:r>
    </w:p>
    <w:p w:rsidR="00166C7A" w:rsidRDefault="00C16F4D">
      <w:pPr>
        <w:ind w:left="3230" w:right="45" w:hanging="2208"/>
      </w:pPr>
      <w:r>
        <w:t>Критерии установления уровней сформированности финансовой грамотности учащихся начальной школы</w:t>
      </w:r>
      <w:r>
        <w:t xml:space="preserve"> </w:t>
      </w:r>
    </w:p>
    <w:tbl>
      <w:tblPr>
        <w:tblStyle w:val="TableGrid"/>
        <w:tblW w:w="9581" w:type="dxa"/>
        <w:tblInd w:w="-113" w:type="dxa"/>
        <w:tblCellMar>
          <w:top w:w="0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958"/>
        <w:gridCol w:w="1618"/>
        <w:gridCol w:w="1265"/>
        <w:gridCol w:w="1258"/>
        <w:gridCol w:w="1838"/>
        <w:gridCol w:w="1349"/>
        <w:gridCol w:w="1296"/>
      </w:tblGrid>
      <w:tr w:rsidR="00166C7A">
        <w:trPr>
          <w:trHeight w:val="17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87" w:line="259" w:lineRule="auto"/>
              <w:ind w:right="6" w:firstLine="0"/>
              <w:jc w:val="right"/>
            </w:pPr>
            <w:r>
              <w:t>№</w:t>
            </w:r>
          </w:p>
          <w:p w:rsidR="00166C7A" w:rsidRDefault="00C16F4D">
            <w:pPr>
              <w:spacing w:after="0" w:line="259" w:lineRule="auto"/>
              <w:ind w:left="2" w:right="0" w:firstLine="0"/>
              <w:jc w:val="left"/>
            </w:pPr>
            <w:r>
              <w:t>п/п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9" w:right="0" w:firstLine="0"/>
              <w:jc w:val="left"/>
            </w:pPr>
            <w:r>
              <w:t>Части</w:t>
            </w: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35" w:line="259" w:lineRule="auto"/>
              <w:ind w:right="62" w:firstLine="0"/>
              <w:jc w:val="right"/>
            </w:pPr>
            <w:r>
              <w:t>Кол</w:t>
            </w:r>
            <w:r>
              <w:t>-</w:t>
            </w:r>
          </w:p>
          <w:p w:rsidR="00166C7A" w:rsidRDefault="00C16F4D">
            <w:pPr>
              <w:spacing w:after="0" w:line="259" w:lineRule="auto"/>
              <w:ind w:left="2" w:right="0" w:firstLine="0"/>
              <w:jc w:val="left"/>
            </w:pPr>
            <w:r>
              <w:t>во заданий</w:t>
            </w:r>
            <w: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" w:right="0" w:firstLine="566"/>
            </w:pPr>
            <w:r>
              <w:t>Мах балл</w:t>
            </w:r>
            <w: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59" w:line="299" w:lineRule="auto"/>
              <w:ind w:left="2" w:right="0" w:firstLine="566"/>
              <w:jc w:val="left"/>
            </w:pPr>
            <w:r>
              <w:t xml:space="preserve">Повышен ный </w:t>
            </w:r>
            <w:r>
              <w:tab/>
              <w:t xml:space="preserve">уровень </w:t>
            </w:r>
          </w:p>
          <w:p w:rsidR="00166C7A" w:rsidRDefault="00C16F4D">
            <w:pPr>
              <w:spacing w:after="0" w:line="259" w:lineRule="auto"/>
              <w:ind w:left="2" w:right="0" w:firstLine="0"/>
              <w:jc w:val="left"/>
            </w:pPr>
            <w:r>
              <w:t>(75% и выше)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2" w:right="10" w:firstLine="566"/>
              <w:jc w:val="left"/>
            </w:pPr>
            <w:r>
              <w:t xml:space="preserve">Базо вый уровень (от 54% до </w:t>
            </w:r>
            <w:r>
              <w:t xml:space="preserve">74%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16" w:line="259" w:lineRule="auto"/>
              <w:ind w:right="108" w:firstLine="0"/>
              <w:jc w:val="right"/>
            </w:pPr>
            <w:r>
              <w:t>Ниж</w:t>
            </w:r>
          </w:p>
          <w:p w:rsidR="00166C7A" w:rsidRDefault="00C16F4D">
            <w:pPr>
              <w:spacing w:after="0" w:line="275" w:lineRule="auto"/>
              <w:ind w:right="0" w:firstLine="0"/>
              <w:jc w:val="left"/>
            </w:pPr>
            <w:r>
              <w:t xml:space="preserve">е базового (менее </w:t>
            </w:r>
          </w:p>
          <w:p w:rsidR="00166C7A" w:rsidRDefault="00C16F4D">
            <w:pPr>
              <w:spacing w:after="0" w:line="259" w:lineRule="auto"/>
              <w:ind w:right="0" w:firstLine="0"/>
              <w:jc w:val="left"/>
            </w:pPr>
            <w:r>
              <w:t xml:space="preserve">50%) </w:t>
            </w:r>
          </w:p>
        </w:tc>
      </w:tr>
      <w:tr w:rsidR="00166C7A">
        <w:trPr>
          <w:trHeight w:val="50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70" w:right="0" w:firstLine="0"/>
              <w:jc w:val="center"/>
            </w:pPr>
            <w:r>
              <w:t>Ч.1.</w:t>
            </w: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66" w:right="0" w:firstLine="0"/>
              <w:jc w:val="center"/>
            </w:pPr>
            <w:r>
              <w:t xml:space="preserve">19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74" w:right="0" w:firstLine="0"/>
              <w:jc w:val="center"/>
            </w:pPr>
            <w:r>
              <w:t xml:space="preserve">27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" w:right="0" w:firstLine="0"/>
              <w:jc w:val="center"/>
            </w:pPr>
            <w:r>
              <w:t xml:space="preserve">20-27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7" w:firstLine="0"/>
              <w:jc w:val="right"/>
            </w:pPr>
            <w:r>
              <w:t xml:space="preserve">14-19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37" w:firstLine="0"/>
              <w:jc w:val="right"/>
            </w:pPr>
            <w:r>
              <w:t xml:space="preserve">1-13 </w:t>
            </w:r>
          </w:p>
        </w:tc>
      </w:tr>
      <w:tr w:rsidR="00166C7A">
        <w:trPr>
          <w:trHeight w:val="50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70" w:right="0" w:firstLine="0"/>
              <w:jc w:val="center"/>
            </w:pPr>
            <w:r>
              <w:t>Ч 2.</w:t>
            </w: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66" w:right="0" w:firstLine="0"/>
              <w:jc w:val="center"/>
            </w:pPr>
            <w:r>
              <w:t xml:space="preserve">16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74" w:right="0" w:firstLine="0"/>
              <w:jc w:val="center"/>
            </w:pPr>
            <w:r>
              <w:t xml:space="preserve">24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" w:right="0" w:firstLine="0"/>
              <w:jc w:val="center"/>
            </w:pPr>
            <w:r>
              <w:t xml:space="preserve">18-24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7" w:firstLine="0"/>
              <w:jc w:val="right"/>
            </w:pPr>
            <w:r>
              <w:t xml:space="preserve">12-17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37" w:firstLine="0"/>
              <w:jc w:val="right"/>
            </w:pPr>
            <w:r>
              <w:t xml:space="preserve">1-11 </w:t>
            </w:r>
          </w:p>
        </w:tc>
      </w:tr>
      <w:tr w:rsidR="00166C7A">
        <w:trPr>
          <w:trHeight w:val="50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262" w:firstLine="0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70" w:right="0" w:firstLine="0"/>
              <w:jc w:val="center"/>
            </w:pPr>
            <w:r>
              <w:t>Ч 3.</w:t>
            </w: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66" w:right="0" w:firstLine="0"/>
              <w:jc w:val="center"/>
            </w:pPr>
            <w:r>
              <w:t xml:space="preserve">12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74" w:right="0" w:firstLine="0"/>
              <w:jc w:val="center"/>
            </w:pPr>
            <w:r>
              <w:t xml:space="preserve">16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" w:right="0" w:firstLine="0"/>
              <w:jc w:val="center"/>
            </w:pPr>
            <w:r>
              <w:t xml:space="preserve">12-16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9" w:right="0" w:firstLine="0"/>
              <w:jc w:val="left"/>
            </w:pPr>
            <w:r>
              <w:t xml:space="preserve">8-11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566" w:right="0" w:firstLine="0"/>
              <w:jc w:val="left"/>
            </w:pPr>
            <w:r>
              <w:t xml:space="preserve">1-7 </w:t>
            </w:r>
          </w:p>
        </w:tc>
      </w:tr>
      <w:tr w:rsidR="00166C7A">
        <w:trPr>
          <w:trHeight w:val="50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394" w:right="0" w:firstLine="0"/>
              <w:jc w:val="center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C7A" w:rsidRDefault="00C16F4D">
            <w:pPr>
              <w:spacing w:after="0" w:line="259" w:lineRule="auto"/>
              <w:ind w:left="569" w:right="0" w:firstLine="0"/>
              <w:jc w:val="left"/>
            </w:pPr>
            <w:r>
              <w:t>Всего:</w:t>
            </w:r>
            <w:r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66" w:right="0" w:firstLine="0"/>
              <w:jc w:val="center"/>
            </w:pPr>
            <w:r>
              <w:t xml:space="preserve">47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274" w:right="0" w:firstLine="0"/>
              <w:jc w:val="center"/>
            </w:pPr>
            <w:r>
              <w:t xml:space="preserve">67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left="12" w:right="0" w:firstLine="0"/>
              <w:jc w:val="center"/>
            </w:pPr>
            <w:r>
              <w:t xml:space="preserve">50-67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67" w:firstLine="0"/>
              <w:jc w:val="right"/>
            </w:pPr>
            <w:r>
              <w:t xml:space="preserve">34-49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C7A" w:rsidRDefault="00C16F4D">
            <w:pPr>
              <w:spacing w:after="0" w:line="259" w:lineRule="auto"/>
              <w:ind w:right="137" w:firstLine="0"/>
              <w:jc w:val="right"/>
            </w:pPr>
            <w:r>
              <w:t xml:space="preserve">1-33 </w:t>
            </w:r>
          </w:p>
        </w:tc>
      </w:tr>
    </w:tbl>
    <w:p w:rsidR="00166C7A" w:rsidRDefault="00C16F4D">
      <w:pPr>
        <w:spacing w:after="86"/>
        <w:ind w:left="566" w:right="45" w:firstLine="0"/>
      </w:pPr>
      <w:r>
        <w:t xml:space="preserve">Проведение работы </w:t>
      </w:r>
      <w:r>
        <w:t xml:space="preserve"> </w:t>
      </w:r>
    </w:p>
    <w:p w:rsidR="00166C7A" w:rsidRDefault="00C16F4D">
      <w:pPr>
        <w:spacing w:after="82"/>
        <w:ind w:left="-15" w:right="45"/>
      </w:pPr>
      <w:r>
        <w:t xml:space="preserve">Проведение работы осуществляется учителем, работающим в классе. Данная работа предназначена для определения уровня финансовой грамотности, как в рамках отдельных тематических блоков, так и в виде комплексной итоговой оценки. Учитель по </w:t>
      </w:r>
      <w:r>
        <w:t>собственному плану определяет одну из моделей организации  проведения  диагностической работы: или  как  автономное последовательное выполнение отдельных частей работы (по запланированному графику), или в формате комплексной работы, выполняемой единовремен</w:t>
      </w:r>
      <w:r>
        <w:t xml:space="preserve">но (например, в качестве итоговой оценки по завершению учебного курса).  </w:t>
      </w:r>
      <w:r>
        <w:t xml:space="preserve"> </w:t>
      </w:r>
    </w:p>
    <w:p w:rsidR="00166C7A" w:rsidRDefault="00C16F4D">
      <w:pPr>
        <w:spacing w:after="76"/>
        <w:ind w:left="-15" w:right="45"/>
      </w:pPr>
      <w:r>
        <w:t>Более подробно познакомиться с особенностями спецификации измерительных материалов для оценки финансовой грамотности учащихся основной школы,  разработанной Институтом стратегий раз</w:t>
      </w:r>
      <w:r>
        <w:t>вития образования РАО по заказу Минфина в 2018г. можно в</w:t>
      </w:r>
      <w:r>
        <w:rPr>
          <w:u w:val="single" w:color="000000"/>
        </w:rPr>
        <w:t xml:space="preserve"> </w:t>
      </w:r>
      <w:r>
        <w:t xml:space="preserve">Сб. «Обоснование инструментария для оценки уровня финансовой грамотности учащихся начальной и основной школы» С. 27 </w:t>
      </w:r>
      <w:r>
        <w:t xml:space="preserve">-32. </w:t>
      </w:r>
    </w:p>
    <w:p w:rsidR="00166C7A" w:rsidRDefault="00C16F4D">
      <w:pPr>
        <w:ind w:left="-15" w:right="45"/>
      </w:pPr>
      <w:r>
        <w:t>На основе этих спецификаций и кодификатора (См. Таблица 7) учитель может само</w:t>
      </w:r>
      <w:r>
        <w:t>стоятельно конструировать разные модели заданий по функциональной финансовой грамотности. Следует отметить, что эти задания направлены не только и не столько на диагностику уже достигнутого образовательного результата, сколько на применение их в качестве и</w:t>
      </w:r>
      <w:r>
        <w:t>нструментария для формирования финансовой грамотности учащихся.</w:t>
      </w:r>
      <w:r>
        <w:t xml:space="preserve"> </w:t>
      </w:r>
    </w:p>
    <w:p w:rsidR="00166C7A" w:rsidRDefault="00C16F4D">
      <w:pPr>
        <w:spacing w:after="30" w:line="336" w:lineRule="auto"/>
        <w:ind w:left="-15" w:right="43" w:firstLine="708"/>
      </w:pPr>
      <w:r>
        <w:rPr>
          <w:u w:val="single" w:color="000000"/>
        </w:rPr>
        <w:t>Проектировочный практикум «Составление заданий для мониторинга</w:t>
      </w:r>
      <w:r>
        <w:t xml:space="preserve"> </w:t>
      </w:r>
      <w:r>
        <w:rPr>
          <w:u w:val="single" w:color="000000"/>
        </w:rPr>
        <w:t>функциональной финансовой грамотности при изучении учебного предмета или</w:t>
      </w:r>
      <w:r>
        <w:t xml:space="preserve"> </w:t>
      </w:r>
      <w:r>
        <w:rPr>
          <w:u w:val="single" w:color="000000"/>
        </w:rPr>
        <w:t>нескольких предметов (по выбору слушателя)»</w:t>
      </w:r>
      <w:r>
        <w:t xml:space="preserve"> </w:t>
      </w:r>
      <w:r>
        <w:t xml:space="preserve"> </w:t>
      </w:r>
      <w:r>
        <w:t>Требования</w:t>
      </w:r>
      <w:r>
        <w:t xml:space="preserve"> к учебному заданию:  </w:t>
      </w:r>
      <w:r>
        <w:t xml:space="preserve"> </w:t>
      </w:r>
    </w:p>
    <w:p w:rsidR="00166C7A" w:rsidRDefault="00C16F4D">
      <w:pPr>
        <w:numPr>
          <w:ilvl w:val="0"/>
          <w:numId w:val="47"/>
        </w:numPr>
        <w:spacing w:line="363" w:lineRule="auto"/>
        <w:ind w:right="45" w:firstLine="0"/>
      </w:pPr>
      <w:r>
        <w:t xml:space="preserve">задание должно включать: описание контекста постановки задачи, неструктурированный набор данных, набор вопросов разного уровня сложности; </w:t>
      </w:r>
      <w:r>
        <w:t xml:space="preserve"> </w:t>
      </w:r>
    </w:p>
    <w:p w:rsidR="00166C7A" w:rsidRDefault="00C16F4D">
      <w:pPr>
        <w:numPr>
          <w:ilvl w:val="0"/>
          <w:numId w:val="47"/>
        </w:numPr>
        <w:ind w:right="45" w:firstLine="0"/>
      </w:pPr>
      <w:r>
        <w:t xml:space="preserve">контекст задания должен быть отнесен к одному или нескольким учебным предметам; </w:t>
      </w:r>
      <w:r>
        <w:t xml:space="preserve"> </w:t>
      </w:r>
    </w:p>
    <w:p w:rsidR="00166C7A" w:rsidRDefault="00C16F4D">
      <w:pPr>
        <w:numPr>
          <w:ilvl w:val="0"/>
          <w:numId w:val="47"/>
        </w:numPr>
        <w:spacing w:after="109"/>
        <w:ind w:right="45" w:firstLine="0"/>
      </w:pPr>
      <w:r>
        <w:t xml:space="preserve">контекст задания должен иметь мотивационный характер; </w:t>
      </w:r>
      <w:r>
        <w:t xml:space="preserve"> </w:t>
      </w:r>
    </w:p>
    <w:p w:rsidR="00166C7A" w:rsidRDefault="00C16F4D">
      <w:pPr>
        <w:numPr>
          <w:ilvl w:val="0"/>
          <w:numId w:val="47"/>
        </w:numPr>
        <w:spacing w:after="81"/>
        <w:ind w:right="45" w:firstLine="0"/>
      </w:pPr>
      <w:r>
        <w:t>задание дополнено образцом ответа на каждый вопрос, а также пояснительной запиской, в которой указаны: функция задания в развитии функциональной финансовой грамотности, функция задания в достижении об</w:t>
      </w:r>
      <w:r>
        <w:t>разовательных целей тех предметов, к которым оно отнесено.</w:t>
      </w:r>
      <w:r>
        <w:t xml:space="preserve"> </w:t>
      </w:r>
    </w:p>
    <w:p w:rsidR="00166C7A" w:rsidRDefault="00C16F4D">
      <w:pPr>
        <w:spacing w:after="57" w:line="259" w:lineRule="auto"/>
        <w:ind w:left="566" w:right="0" w:firstLine="0"/>
        <w:jc w:val="left"/>
      </w:pPr>
      <w:r>
        <w:t xml:space="preserve"> </w:t>
      </w:r>
    </w:p>
    <w:p w:rsidR="00166C7A" w:rsidRDefault="00C16F4D">
      <w:pPr>
        <w:spacing w:after="55" w:line="259" w:lineRule="auto"/>
        <w:ind w:left="566" w:right="0" w:firstLine="0"/>
        <w:jc w:val="left"/>
      </w:pPr>
      <w:r>
        <w:rPr>
          <w:sz w:val="22"/>
        </w:rPr>
        <w:t xml:space="preserve"> </w:t>
      </w:r>
    </w:p>
    <w:p w:rsidR="00166C7A" w:rsidRDefault="00C16F4D">
      <w:pPr>
        <w:spacing w:after="0" w:line="259" w:lineRule="auto"/>
        <w:ind w:left="566" w:right="0" w:firstLine="0"/>
        <w:jc w:val="left"/>
      </w:pPr>
      <w:r>
        <w:t xml:space="preserve"> </w:t>
      </w:r>
    </w:p>
    <w:sectPr w:rsidR="00166C7A">
      <w:footerReference w:type="even" r:id="rId79"/>
      <w:footerReference w:type="default" r:id="rId80"/>
      <w:footerReference w:type="first" r:id="rId81"/>
      <w:pgSz w:w="11906" w:h="16838"/>
      <w:pgMar w:top="1103" w:right="792" w:bottom="113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16F4D">
      <w:pPr>
        <w:spacing w:after="0" w:line="240" w:lineRule="auto"/>
      </w:pPr>
      <w:r>
        <w:separator/>
      </w:r>
    </w:p>
  </w:endnote>
  <w:endnote w:type="continuationSeparator" w:id="0">
    <w:p w:rsidR="00000000" w:rsidRDefault="00C1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C7A" w:rsidRDefault="00C16F4D">
    <w:pPr>
      <w:spacing w:after="36" w:line="259" w:lineRule="auto"/>
      <w:ind w:left="50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166C7A" w:rsidRDefault="00C16F4D">
    <w:pPr>
      <w:spacing w:after="0" w:line="259" w:lineRule="auto"/>
      <w:ind w:left="566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C7A" w:rsidRDefault="00C16F4D">
    <w:pPr>
      <w:spacing w:after="36" w:line="259" w:lineRule="auto"/>
      <w:ind w:left="50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166C7A" w:rsidRDefault="00C16F4D">
    <w:pPr>
      <w:spacing w:after="0" w:line="259" w:lineRule="auto"/>
      <w:ind w:left="566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C7A" w:rsidRDefault="00166C7A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16F4D">
      <w:pPr>
        <w:spacing w:after="0" w:line="240" w:lineRule="auto"/>
      </w:pPr>
      <w:r>
        <w:separator/>
      </w:r>
    </w:p>
  </w:footnote>
  <w:footnote w:type="continuationSeparator" w:id="0">
    <w:p w:rsidR="00000000" w:rsidRDefault="00C16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11A1"/>
    <w:multiLevelType w:val="hybridMultilevel"/>
    <w:tmpl w:val="1BBEC1D4"/>
    <w:lvl w:ilvl="0" w:tplc="6BECAC8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214E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07F9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AEFC3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2329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CE52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364F1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E4B9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A079C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8848A5"/>
    <w:multiLevelType w:val="hybridMultilevel"/>
    <w:tmpl w:val="414A2568"/>
    <w:lvl w:ilvl="0" w:tplc="7CB0D286">
      <w:start w:val="1"/>
      <w:numFmt w:val="decimal"/>
      <w:lvlText w:val="%1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6A5D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8E35E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F656F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CA4B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6589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3E4F9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618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A26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6430BD"/>
    <w:multiLevelType w:val="hybridMultilevel"/>
    <w:tmpl w:val="F5DEE8D2"/>
    <w:lvl w:ilvl="0" w:tplc="7BBC7A4E">
      <w:start w:val="1"/>
      <w:numFmt w:val="bullet"/>
      <w:lvlText w:val="•"/>
      <w:lvlJc w:val="left"/>
      <w:pPr>
        <w:ind w:left="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4700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C02B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2CCBD8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4405C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C0BFE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180BB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E279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D2E98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73568A"/>
    <w:multiLevelType w:val="hybridMultilevel"/>
    <w:tmpl w:val="7A8251AA"/>
    <w:lvl w:ilvl="0" w:tplc="730ADC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E171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AD6C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E545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2EDC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4B1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74C8F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C20C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AB62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ED72C0"/>
    <w:multiLevelType w:val="hybridMultilevel"/>
    <w:tmpl w:val="183AA842"/>
    <w:lvl w:ilvl="0" w:tplc="5CEC22D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CE78F8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A4B04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6A6E6E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84184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425ABE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38DA1A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A22EB8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E2D260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7D1222"/>
    <w:multiLevelType w:val="hybridMultilevel"/>
    <w:tmpl w:val="924AB470"/>
    <w:lvl w:ilvl="0" w:tplc="E2CA08BE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C595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8AF7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E060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2E6D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AEF6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8A16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A27FA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8B12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516026"/>
    <w:multiLevelType w:val="hybridMultilevel"/>
    <w:tmpl w:val="A420E2C6"/>
    <w:lvl w:ilvl="0" w:tplc="675E11F6">
      <w:start w:val="3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A40F1C">
      <w:start w:val="1"/>
      <w:numFmt w:val="lowerLetter"/>
      <w:lvlText w:val="%2"/>
      <w:lvlJc w:val="left"/>
      <w:pPr>
        <w:ind w:left="1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9402DC">
      <w:start w:val="1"/>
      <w:numFmt w:val="lowerRoman"/>
      <w:lvlText w:val="%3"/>
      <w:lvlJc w:val="left"/>
      <w:pPr>
        <w:ind w:left="2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0701C">
      <w:start w:val="1"/>
      <w:numFmt w:val="decimal"/>
      <w:lvlText w:val="%4"/>
      <w:lvlJc w:val="left"/>
      <w:pPr>
        <w:ind w:left="3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CC15E">
      <w:start w:val="1"/>
      <w:numFmt w:val="lowerLetter"/>
      <w:lvlText w:val="%5"/>
      <w:lvlJc w:val="left"/>
      <w:pPr>
        <w:ind w:left="4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CEC654">
      <w:start w:val="1"/>
      <w:numFmt w:val="lowerRoman"/>
      <w:lvlText w:val="%6"/>
      <w:lvlJc w:val="left"/>
      <w:pPr>
        <w:ind w:left="4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07844">
      <w:start w:val="1"/>
      <w:numFmt w:val="decimal"/>
      <w:lvlText w:val="%7"/>
      <w:lvlJc w:val="left"/>
      <w:pPr>
        <w:ind w:left="5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B27CBC">
      <w:start w:val="1"/>
      <w:numFmt w:val="lowerLetter"/>
      <w:lvlText w:val="%8"/>
      <w:lvlJc w:val="left"/>
      <w:pPr>
        <w:ind w:left="6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E4FB56">
      <w:start w:val="1"/>
      <w:numFmt w:val="lowerRoman"/>
      <w:lvlText w:val="%9"/>
      <w:lvlJc w:val="left"/>
      <w:pPr>
        <w:ind w:left="7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B87D0B"/>
    <w:multiLevelType w:val="hybridMultilevel"/>
    <w:tmpl w:val="A43AD4AC"/>
    <w:lvl w:ilvl="0" w:tplc="6F1851B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64930E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86A114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EDE96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6823C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27F22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AA7CEC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8FF36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82160E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08715F"/>
    <w:multiLevelType w:val="hybridMultilevel"/>
    <w:tmpl w:val="16B0C7D2"/>
    <w:lvl w:ilvl="0" w:tplc="80EC6D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A5B4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E436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00FD0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56996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C028F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3A81E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20A4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A0C0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0B3F2A"/>
    <w:multiLevelType w:val="hybridMultilevel"/>
    <w:tmpl w:val="BB58C936"/>
    <w:lvl w:ilvl="0" w:tplc="A052EA5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231C8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2CFA8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FE9EEC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BECC1E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EE6864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27D88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8A4AC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C2F858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677A06"/>
    <w:multiLevelType w:val="hybridMultilevel"/>
    <w:tmpl w:val="2AAA08C6"/>
    <w:lvl w:ilvl="0" w:tplc="FE2A1B6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CE262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688A50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6C2986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529984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2F4D4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05A8C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41C82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6A9766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0C343F9"/>
    <w:multiLevelType w:val="hybridMultilevel"/>
    <w:tmpl w:val="CC9E87DC"/>
    <w:lvl w:ilvl="0" w:tplc="9C9EDA4E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DC43BC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EEC398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AE844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0F042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4BE00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8E1C1E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A9E74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FACAA4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29F1DBE"/>
    <w:multiLevelType w:val="hybridMultilevel"/>
    <w:tmpl w:val="5032F896"/>
    <w:lvl w:ilvl="0" w:tplc="5C6C2B3A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C40080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96B2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E0A0C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16C03E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F200B0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2FF40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4A152A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3278D4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2CD78FE"/>
    <w:multiLevelType w:val="hybridMultilevel"/>
    <w:tmpl w:val="E8D25C72"/>
    <w:lvl w:ilvl="0" w:tplc="EDFECF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491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2BD8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C49E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223B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831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421B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4C81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6A2B9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3060D9C"/>
    <w:multiLevelType w:val="hybridMultilevel"/>
    <w:tmpl w:val="AEF6A958"/>
    <w:lvl w:ilvl="0" w:tplc="385EDCFC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486257A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73B2F30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CDE42A4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41FE2FF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C9347B4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7822320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C5AE491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FBD487B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3E7380E"/>
    <w:multiLevelType w:val="hybridMultilevel"/>
    <w:tmpl w:val="53DED462"/>
    <w:lvl w:ilvl="0" w:tplc="630679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2E427A">
      <w:start w:val="1"/>
      <w:numFmt w:val="bullet"/>
      <w:lvlText w:val="o"/>
      <w:lvlJc w:val="left"/>
      <w:pPr>
        <w:ind w:left="1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A8154">
      <w:start w:val="1"/>
      <w:numFmt w:val="bullet"/>
      <w:lvlText w:val="▪"/>
      <w:lvlJc w:val="left"/>
      <w:pPr>
        <w:ind w:left="2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30CF50">
      <w:start w:val="1"/>
      <w:numFmt w:val="bullet"/>
      <w:lvlText w:val="•"/>
      <w:lvlJc w:val="left"/>
      <w:pPr>
        <w:ind w:left="3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983DBE">
      <w:start w:val="1"/>
      <w:numFmt w:val="bullet"/>
      <w:lvlText w:val="o"/>
      <w:lvlJc w:val="left"/>
      <w:pPr>
        <w:ind w:left="3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B2683C">
      <w:start w:val="1"/>
      <w:numFmt w:val="bullet"/>
      <w:lvlText w:val="▪"/>
      <w:lvlJc w:val="left"/>
      <w:pPr>
        <w:ind w:left="4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8F552">
      <w:start w:val="1"/>
      <w:numFmt w:val="bullet"/>
      <w:lvlText w:val="•"/>
      <w:lvlJc w:val="left"/>
      <w:pPr>
        <w:ind w:left="5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CE072">
      <w:start w:val="1"/>
      <w:numFmt w:val="bullet"/>
      <w:lvlText w:val="o"/>
      <w:lvlJc w:val="left"/>
      <w:pPr>
        <w:ind w:left="5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42064">
      <w:start w:val="1"/>
      <w:numFmt w:val="bullet"/>
      <w:lvlText w:val="▪"/>
      <w:lvlJc w:val="left"/>
      <w:pPr>
        <w:ind w:left="6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4B51741"/>
    <w:multiLevelType w:val="hybridMultilevel"/>
    <w:tmpl w:val="8F06798A"/>
    <w:lvl w:ilvl="0" w:tplc="FFCCFE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363AC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634D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CE633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451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E956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20FF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CBB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828E3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ABA17A0"/>
    <w:multiLevelType w:val="hybridMultilevel"/>
    <w:tmpl w:val="2B2A2F82"/>
    <w:lvl w:ilvl="0" w:tplc="EBE6811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28733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6266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839C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E0BD0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0AF60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4EC0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26E90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B2251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BA37F80"/>
    <w:multiLevelType w:val="hybridMultilevel"/>
    <w:tmpl w:val="27F8AEA0"/>
    <w:lvl w:ilvl="0" w:tplc="D11EE0D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B857B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C64AA2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A46D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0BD8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49A86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67E2C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45520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0A61D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BE006EC"/>
    <w:multiLevelType w:val="hybridMultilevel"/>
    <w:tmpl w:val="60727514"/>
    <w:lvl w:ilvl="0" w:tplc="25DCB2CE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9A5138">
      <w:start w:val="1"/>
      <w:numFmt w:val="bullet"/>
      <w:lvlText w:val="o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E4986">
      <w:start w:val="1"/>
      <w:numFmt w:val="bullet"/>
      <w:lvlText w:val="▪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21738">
      <w:start w:val="1"/>
      <w:numFmt w:val="bullet"/>
      <w:lvlText w:val="•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CD748">
      <w:start w:val="1"/>
      <w:numFmt w:val="bullet"/>
      <w:lvlText w:val="o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4C222">
      <w:start w:val="1"/>
      <w:numFmt w:val="bullet"/>
      <w:lvlText w:val="▪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2E978">
      <w:start w:val="1"/>
      <w:numFmt w:val="bullet"/>
      <w:lvlText w:val="•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4B908">
      <w:start w:val="1"/>
      <w:numFmt w:val="bullet"/>
      <w:lvlText w:val="o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12F3FE">
      <w:start w:val="1"/>
      <w:numFmt w:val="bullet"/>
      <w:lvlText w:val="▪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F2C20D3"/>
    <w:multiLevelType w:val="hybridMultilevel"/>
    <w:tmpl w:val="F1248BA0"/>
    <w:lvl w:ilvl="0" w:tplc="13C83E8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98423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4A46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D62C6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EEA86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E234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EDF5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B0203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C8FA7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FFF3AAD"/>
    <w:multiLevelType w:val="hybridMultilevel"/>
    <w:tmpl w:val="6824C384"/>
    <w:lvl w:ilvl="0" w:tplc="4A34115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425A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AA5B5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E0E5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D0282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0EE8B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92653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BC246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6B5B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00F2519"/>
    <w:multiLevelType w:val="hybridMultilevel"/>
    <w:tmpl w:val="E5708464"/>
    <w:lvl w:ilvl="0" w:tplc="8DD83F60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043D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96C7F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E4011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0A66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454E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B48BE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7C3AB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8B5D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29E2FF4"/>
    <w:multiLevelType w:val="hybridMultilevel"/>
    <w:tmpl w:val="E020A4E8"/>
    <w:lvl w:ilvl="0" w:tplc="E46E1380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8336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DA89F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98D882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A79F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CA17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A359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E8451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0023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39072BE"/>
    <w:multiLevelType w:val="hybridMultilevel"/>
    <w:tmpl w:val="47B0BFBA"/>
    <w:lvl w:ilvl="0" w:tplc="E8A4871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0E22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9884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F80A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F676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5A75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5A9B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0E68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56B8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3A40A21"/>
    <w:multiLevelType w:val="hybridMultilevel"/>
    <w:tmpl w:val="893C378E"/>
    <w:lvl w:ilvl="0" w:tplc="B6741F08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FC9A7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C429F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4921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0643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1C879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30796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4ED0A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C962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5FB4073"/>
    <w:multiLevelType w:val="hybridMultilevel"/>
    <w:tmpl w:val="8B7EDCD0"/>
    <w:lvl w:ilvl="0" w:tplc="D2BE59B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1C47F0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3C8B76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3E9F0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68016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CB9B8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656B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208F28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0BAB0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77E402A"/>
    <w:multiLevelType w:val="hybridMultilevel"/>
    <w:tmpl w:val="758CF640"/>
    <w:lvl w:ilvl="0" w:tplc="A51A854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70233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023DA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2323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F41A8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B6DC0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0447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EAB3D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285A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94D3B64"/>
    <w:multiLevelType w:val="hybridMultilevel"/>
    <w:tmpl w:val="4862655E"/>
    <w:lvl w:ilvl="0" w:tplc="2146BCB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224B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CC90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C3C7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C447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EF43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2150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C6DFB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8945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A12304D"/>
    <w:multiLevelType w:val="hybridMultilevel"/>
    <w:tmpl w:val="6FEAC4C8"/>
    <w:lvl w:ilvl="0" w:tplc="E54E6732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8C48A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AC2B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88093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CED3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80B3C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42251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20150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38458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A4E240A"/>
    <w:multiLevelType w:val="hybridMultilevel"/>
    <w:tmpl w:val="B0C027B2"/>
    <w:lvl w:ilvl="0" w:tplc="581215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B492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ECBD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BCF3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54E5D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C219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AEF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304D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D6FB9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CB267B9"/>
    <w:multiLevelType w:val="hybridMultilevel"/>
    <w:tmpl w:val="F0DA597A"/>
    <w:lvl w:ilvl="0" w:tplc="36F839D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FE63D8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24B36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BC3A50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4A2264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F85ACA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6D786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468D6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9AFAD6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0100137"/>
    <w:multiLevelType w:val="hybridMultilevel"/>
    <w:tmpl w:val="B266A6E6"/>
    <w:lvl w:ilvl="0" w:tplc="66EE262A">
      <w:start w:val="1"/>
      <w:numFmt w:val="bullet"/>
      <w:lvlText w:val="-"/>
      <w:lvlJc w:val="left"/>
      <w:pPr>
        <w:ind w:left="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28180">
      <w:start w:val="1"/>
      <w:numFmt w:val="bullet"/>
      <w:lvlText w:val="o"/>
      <w:lvlJc w:val="left"/>
      <w:pPr>
        <w:ind w:left="1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8FC7A">
      <w:start w:val="1"/>
      <w:numFmt w:val="bullet"/>
      <w:lvlText w:val="▪"/>
      <w:lvlJc w:val="left"/>
      <w:pPr>
        <w:ind w:left="2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AEB578">
      <w:start w:val="1"/>
      <w:numFmt w:val="bullet"/>
      <w:lvlText w:val="•"/>
      <w:lvlJc w:val="left"/>
      <w:pPr>
        <w:ind w:left="3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42DFA">
      <w:start w:val="1"/>
      <w:numFmt w:val="bullet"/>
      <w:lvlText w:val="o"/>
      <w:lvlJc w:val="left"/>
      <w:pPr>
        <w:ind w:left="3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AC776">
      <w:start w:val="1"/>
      <w:numFmt w:val="bullet"/>
      <w:lvlText w:val="▪"/>
      <w:lvlJc w:val="left"/>
      <w:pPr>
        <w:ind w:left="4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823F2">
      <w:start w:val="1"/>
      <w:numFmt w:val="bullet"/>
      <w:lvlText w:val="•"/>
      <w:lvlJc w:val="left"/>
      <w:pPr>
        <w:ind w:left="5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2A7C38">
      <w:start w:val="1"/>
      <w:numFmt w:val="bullet"/>
      <w:lvlText w:val="o"/>
      <w:lvlJc w:val="left"/>
      <w:pPr>
        <w:ind w:left="5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88873A">
      <w:start w:val="1"/>
      <w:numFmt w:val="bullet"/>
      <w:lvlText w:val="▪"/>
      <w:lvlJc w:val="left"/>
      <w:pPr>
        <w:ind w:left="6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1606737"/>
    <w:multiLevelType w:val="hybridMultilevel"/>
    <w:tmpl w:val="CEBE0A96"/>
    <w:lvl w:ilvl="0" w:tplc="A1AE0236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8D446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6A61F0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C258C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E3DB0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C998E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F435B6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66CC0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1AFC6A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17E7A79"/>
    <w:multiLevelType w:val="hybridMultilevel"/>
    <w:tmpl w:val="80EEAABE"/>
    <w:lvl w:ilvl="0" w:tplc="DA0A686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843E0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8EFD4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9606D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856F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E11C2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6B60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E6F608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A8CB6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24D76D2"/>
    <w:multiLevelType w:val="hybridMultilevel"/>
    <w:tmpl w:val="732AB578"/>
    <w:lvl w:ilvl="0" w:tplc="2A6E49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3E0A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0803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FED5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AE67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AAF1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026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8F9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852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2D720BB"/>
    <w:multiLevelType w:val="hybridMultilevel"/>
    <w:tmpl w:val="C8A89204"/>
    <w:lvl w:ilvl="0" w:tplc="3B36CE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EEC4A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3A30B4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0CCD5C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A41016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D21BA4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94C00C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223728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E41B0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3C36A96"/>
    <w:multiLevelType w:val="hybridMultilevel"/>
    <w:tmpl w:val="7FCC4AF4"/>
    <w:lvl w:ilvl="0" w:tplc="C1C8A9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0DAD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05A7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0005F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CEEFE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0BB9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8887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6560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3EC7A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50715DF"/>
    <w:multiLevelType w:val="hybridMultilevel"/>
    <w:tmpl w:val="6F0ECC36"/>
    <w:lvl w:ilvl="0" w:tplc="C2AE3042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8E0CA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B4D48E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C67CA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46ED5A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56649C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1A6AEC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C8A726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122F72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B3E7FD7"/>
    <w:multiLevelType w:val="hybridMultilevel"/>
    <w:tmpl w:val="71DED0DA"/>
    <w:lvl w:ilvl="0" w:tplc="EA660770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08756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EC268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228A2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0ADF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4844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C1D1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8584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4A18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C123A49"/>
    <w:multiLevelType w:val="hybridMultilevel"/>
    <w:tmpl w:val="70E4500E"/>
    <w:lvl w:ilvl="0" w:tplc="A998E0A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C00C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C041E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22A7A2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D2A5D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FEEDA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AC403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7A38A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EA12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D6A505E"/>
    <w:multiLevelType w:val="hybridMultilevel"/>
    <w:tmpl w:val="F992F404"/>
    <w:lvl w:ilvl="0" w:tplc="D8B4F482">
      <w:start w:val="2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34B886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2286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82CA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45BB8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C1242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C11E0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A675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0B9AA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F956E6E"/>
    <w:multiLevelType w:val="hybridMultilevel"/>
    <w:tmpl w:val="61F8D486"/>
    <w:lvl w:ilvl="0" w:tplc="95F0AF32">
      <w:start w:val="2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CBE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9AD0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24757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05F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C354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2A3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9A0F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5675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037488E"/>
    <w:multiLevelType w:val="hybridMultilevel"/>
    <w:tmpl w:val="66A07D6C"/>
    <w:lvl w:ilvl="0" w:tplc="F6C2103E">
      <w:start w:val="1"/>
      <w:numFmt w:val="bullet"/>
      <w:lvlText w:val="-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88102">
      <w:start w:val="1"/>
      <w:numFmt w:val="bullet"/>
      <w:lvlText w:val="o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0375C">
      <w:start w:val="1"/>
      <w:numFmt w:val="bullet"/>
      <w:lvlText w:val="▪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44523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062CB2">
      <w:start w:val="1"/>
      <w:numFmt w:val="bullet"/>
      <w:lvlText w:val="o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8DE8A">
      <w:start w:val="1"/>
      <w:numFmt w:val="bullet"/>
      <w:lvlText w:val="▪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062A8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E0C038">
      <w:start w:val="1"/>
      <w:numFmt w:val="bullet"/>
      <w:lvlText w:val="o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F0049C">
      <w:start w:val="1"/>
      <w:numFmt w:val="bullet"/>
      <w:lvlText w:val="▪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05C440A"/>
    <w:multiLevelType w:val="hybridMultilevel"/>
    <w:tmpl w:val="F29499D8"/>
    <w:lvl w:ilvl="0" w:tplc="90F6AED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5E49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5C4D4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4D6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12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E1E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8EC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492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205F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071694D"/>
    <w:multiLevelType w:val="hybridMultilevel"/>
    <w:tmpl w:val="1466F8EC"/>
    <w:lvl w:ilvl="0" w:tplc="0428D4D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C953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4FE9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567D1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AA97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0060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54007E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6A4C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8016B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1EA76AA"/>
    <w:multiLevelType w:val="hybridMultilevel"/>
    <w:tmpl w:val="6716498A"/>
    <w:lvl w:ilvl="0" w:tplc="8CDC5F1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E05A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9E88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299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81C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5A210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8AE08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C66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40D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3473BA7"/>
    <w:multiLevelType w:val="hybridMultilevel"/>
    <w:tmpl w:val="7AC8E5F6"/>
    <w:lvl w:ilvl="0" w:tplc="BF7EFB8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4298B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A4F24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4880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897C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674D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80DA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8C46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A707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3B23668"/>
    <w:multiLevelType w:val="hybridMultilevel"/>
    <w:tmpl w:val="F260DCC6"/>
    <w:lvl w:ilvl="0" w:tplc="378EC73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044BE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A40AE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8AA81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9436D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01DD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24A35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2A400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C53C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3D0426D"/>
    <w:multiLevelType w:val="hybridMultilevel"/>
    <w:tmpl w:val="0E38EE00"/>
    <w:lvl w:ilvl="0" w:tplc="1F44EF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46A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23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098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EEC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E8E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A0D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2C6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6D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49551C0"/>
    <w:multiLevelType w:val="hybridMultilevel"/>
    <w:tmpl w:val="D02CBA70"/>
    <w:lvl w:ilvl="0" w:tplc="08AE6EB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C2AF70">
      <w:start w:val="1"/>
      <w:numFmt w:val="bullet"/>
      <w:lvlText w:val="o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25182">
      <w:start w:val="1"/>
      <w:numFmt w:val="bullet"/>
      <w:lvlText w:val="▪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689B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EA2AE">
      <w:start w:val="1"/>
      <w:numFmt w:val="bullet"/>
      <w:lvlText w:val="o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4F928">
      <w:start w:val="1"/>
      <w:numFmt w:val="bullet"/>
      <w:lvlText w:val="▪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CDA0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CC69A">
      <w:start w:val="1"/>
      <w:numFmt w:val="bullet"/>
      <w:lvlText w:val="o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C0DD4">
      <w:start w:val="1"/>
      <w:numFmt w:val="bullet"/>
      <w:lvlText w:val="▪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9CF529E"/>
    <w:multiLevelType w:val="hybridMultilevel"/>
    <w:tmpl w:val="8B4C8040"/>
    <w:lvl w:ilvl="0" w:tplc="9CFCDBC4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8C02A8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29D50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8658A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B023B4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04A9E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9A2198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E74DC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0897D2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A572282"/>
    <w:multiLevelType w:val="hybridMultilevel"/>
    <w:tmpl w:val="FA540CD0"/>
    <w:lvl w:ilvl="0" w:tplc="E03607A2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488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4E9A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F26E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078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8484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8B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272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C27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C231FFA"/>
    <w:multiLevelType w:val="hybridMultilevel"/>
    <w:tmpl w:val="C054093A"/>
    <w:lvl w:ilvl="0" w:tplc="626C56F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2140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0CE18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8C6C6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04909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F6918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274B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3A810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4A4CB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FCA3436"/>
    <w:multiLevelType w:val="hybridMultilevel"/>
    <w:tmpl w:val="65D629F4"/>
    <w:lvl w:ilvl="0" w:tplc="C75A5E78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0DA46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CEDBC2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A03346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EE6F6A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32542C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08E86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063224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4DFC6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0132F59"/>
    <w:multiLevelType w:val="hybridMultilevel"/>
    <w:tmpl w:val="61403D64"/>
    <w:lvl w:ilvl="0" w:tplc="AF2CE1B2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0FE6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628B6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AA46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C041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CC87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06D53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4C1FB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2862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2C348E7"/>
    <w:multiLevelType w:val="hybridMultilevel"/>
    <w:tmpl w:val="F692E7C6"/>
    <w:lvl w:ilvl="0" w:tplc="49F833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F46D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A6D9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AEFAF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D2B8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A9C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1C00E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0DA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B60F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3436C42"/>
    <w:multiLevelType w:val="hybridMultilevel"/>
    <w:tmpl w:val="BA90B4C8"/>
    <w:lvl w:ilvl="0" w:tplc="CC100B96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0D50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4C27A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F8A33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F299F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080BE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EE00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E801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58548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5E445FE"/>
    <w:multiLevelType w:val="hybridMultilevel"/>
    <w:tmpl w:val="B1E29C78"/>
    <w:lvl w:ilvl="0" w:tplc="3E9425EE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32516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9EB19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B0F56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C7AD4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4E52B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1A1DE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8A4AE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E0AF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73A07E0"/>
    <w:multiLevelType w:val="hybridMultilevel"/>
    <w:tmpl w:val="7A404686"/>
    <w:lvl w:ilvl="0" w:tplc="190418EA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AC29C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3E0FA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EEFE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E067C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6218F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24038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6CDCA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6770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9920ACA"/>
    <w:multiLevelType w:val="hybridMultilevel"/>
    <w:tmpl w:val="4282C24A"/>
    <w:lvl w:ilvl="0" w:tplc="2FF2DDAC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F08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CF11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8E2E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DE752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2D5A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FEC11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A2212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CCBBB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9FC574F"/>
    <w:multiLevelType w:val="hybridMultilevel"/>
    <w:tmpl w:val="69AC5BE6"/>
    <w:lvl w:ilvl="0" w:tplc="F71ECD7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F48E90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22726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1A25F6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BA75DC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8C202E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D864F0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CAD51C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A1966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A0F29D0"/>
    <w:multiLevelType w:val="hybridMultilevel"/>
    <w:tmpl w:val="9F40F9BC"/>
    <w:lvl w:ilvl="0" w:tplc="30E0694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A08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38A1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74D61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8E66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4DC7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E8D8D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6CF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8B1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5B6B6683"/>
    <w:multiLevelType w:val="hybridMultilevel"/>
    <w:tmpl w:val="039CB084"/>
    <w:lvl w:ilvl="0" w:tplc="516CF32E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86BA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78DA9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02B1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EE4B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26B35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4832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648C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96721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CA2068B"/>
    <w:multiLevelType w:val="hybridMultilevel"/>
    <w:tmpl w:val="604A7752"/>
    <w:lvl w:ilvl="0" w:tplc="F2A66AE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72B98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D8E72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29BA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4E0E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3CAA1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E167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CBEE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ECFEB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CBD0617"/>
    <w:multiLevelType w:val="hybridMultilevel"/>
    <w:tmpl w:val="7D9C63AA"/>
    <w:lvl w:ilvl="0" w:tplc="E06061E8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8D62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CE2B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22C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A797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6352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7868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A47B9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A4362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5D345925"/>
    <w:multiLevelType w:val="hybridMultilevel"/>
    <w:tmpl w:val="33EA180C"/>
    <w:lvl w:ilvl="0" w:tplc="DA1277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25BD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AC13F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56F2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6C48B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442B4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3C80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A062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F26B4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0055A6E"/>
    <w:multiLevelType w:val="hybridMultilevel"/>
    <w:tmpl w:val="EA045536"/>
    <w:lvl w:ilvl="0" w:tplc="7CA683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480F8">
      <w:start w:val="1"/>
      <w:numFmt w:val="bullet"/>
      <w:lvlText w:val="o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2DED8">
      <w:start w:val="1"/>
      <w:numFmt w:val="bullet"/>
      <w:lvlText w:val="▪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26176">
      <w:start w:val="1"/>
      <w:numFmt w:val="bullet"/>
      <w:lvlText w:val="•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609F0C">
      <w:start w:val="1"/>
      <w:numFmt w:val="bullet"/>
      <w:lvlText w:val="o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2C9B8">
      <w:start w:val="1"/>
      <w:numFmt w:val="bullet"/>
      <w:lvlText w:val="▪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2ED6E4">
      <w:start w:val="1"/>
      <w:numFmt w:val="bullet"/>
      <w:lvlText w:val="•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45362">
      <w:start w:val="1"/>
      <w:numFmt w:val="bullet"/>
      <w:lvlText w:val="o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82EEC2">
      <w:start w:val="1"/>
      <w:numFmt w:val="bullet"/>
      <w:lvlText w:val="▪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1BF2559"/>
    <w:multiLevelType w:val="hybridMultilevel"/>
    <w:tmpl w:val="1EF8565C"/>
    <w:lvl w:ilvl="0" w:tplc="7988E6EA">
      <w:start w:val="1"/>
      <w:numFmt w:val="bullet"/>
      <w:lvlText w:val="–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CE9D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F8117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20A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76DBC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7B5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2C643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A80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6044C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3E04387"/>
    <w:multiLevelType w:val="hybridMultilevel"/>
    <w:tmpl w:val="C64A7A64"/>
    <w:lvl w:ilvl="0" w:tplc="B1A219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8DD5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44AF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26D4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240E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0D9E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46F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2A90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B04B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3EB7157"/>
    <w:multiLevelType w:val="hybridMultilevel"/>
    <w:tmpl w:val="B7720B7E"/>
    <w:lvl w:ilvl="0" w:tplc="1C16CF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AB55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A0D84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46C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49DA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8A5F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E00B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485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62B07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61A4AAA"/>
    <w:multiLevelType w:val="hybridMultilevel"/>
    <w:tmpl w:val="4D66D7D2"/>
    <w:lvl w:ilvl="0" w:tplc="3D1823BA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AF7B0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70A100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835D2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408194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69254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22808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DED42A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4B1BE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62320B1"/>
    <w:multiLevelType w:val="hybridMultilevel"/>
    <w:tmpl w:val="9A40FB0E"/>
    <w:lvl w:ilvl="0" w:tplc="0DA26C0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C69D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E7BE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68E3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56E57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94846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2E57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5E759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4C03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62B5DA7"/>
    <w:multiLevelType w:val="hybridMultilevel"/>
    <w:tmpl w:val="1F9E6DA6"/>
    <w:lvl w:ilvl="0" w:tplc="D0E804BC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670CE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EE76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C38A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DE8AC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FAC1F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C193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0EFF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52EEC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80D0FD1"/>
    <w:multiLevelType w:val="hybridMultilevel"/>
    <w:tmpl w:val="CF3EF340"/>
    <w:lvl w:ilvl="0" w:tplc="9398BA3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083C0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B2A91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E0E56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A47FD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6429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C5D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D2503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2D1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8B8271D"/>
    <w:multiLevelType w:val="hybridMultilevel"/>
    <w:tmpl w:val="80F826E8"/>
    <w:lvl w:ilvl="0" w:tplc="E210102C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5AE7D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0AD3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3215B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2A652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707C5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BEEAD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B28B6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2FA8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D245253"/>
    <w:multiLevelType w:val="hybridMultilevel"/>
    <w:tmpl w:val="FDE606C6"/>
    <w:lvl w:ilvl="0" w:tplc="4044D834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8AC6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90A1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0AA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424A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0ED7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8858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C45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A26A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E090F57"/>
    <w:multiLevelType w:val="hybridMultilevel"/>
    <w:tmpl w:val="67FEE782"/>
    <w:lvl w:ilvl="0" w:tplc="2658444C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672B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624F7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18D3D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4BDE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F869E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AD9E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C952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0A3E8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E980FF8"/>
    <w:multiLevelType w:val="hybridMultilevel"/>
    <w:tmpl w:val="A7CCF192"/>
    <w:lvl w:ilvl="0" w:tplc="09AEB13E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C63E9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4E6DE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28500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A2D02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0EFD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0EF3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E48B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0C4B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6EAF7B78"/>
    <w:multiLevelType w:val="hybridMultilevel"/>
    <w:tmpl w:val="E3AAAF60"/>
    <w:lvl w:ilvl="0" w:tplc="A56C96B2">
      <w:start w:val="1"/>
      <w:numFmt w:val="bullet"/>
      <w:lvlText w:val="–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E4B3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44B92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82FCF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14B28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C68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45E6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643D6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C5A4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169199D"/>
    <w:multiLevelType w:val="hybridMultilevel"/>
    <w:tmpl w:val="9FF2B0A8"/>
    <w:lvl w:ilvl="0" w:tplc="AED256E4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A4F9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2A48B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2AEF1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00A61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6636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688B0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C400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6621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2BD10F5"/>
    <w:multiLevelType w:val="hybridMultilevel"/>
    <w:tmpl w:val="7C0EA952"/>
    <w:lvl w:ilvl="0" w:tplc="31D06E34">
      <w:start w:val="1"/>
      <w:numFmt w:val="bullet"/>
      <w:lvlText w:val="-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1AF822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48E2FC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BAC30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E8188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9E4DE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F2A96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0C50C0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1C9BD8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2FE3E9B"/>
    <w:multiLevelType w:val="hybridMultilevel"/>
    <w:tmpl w:val="270C685C"/>
    <w:lvl w:ilvl="0" w:tplc="E84A191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EC65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C0F2F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0C1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4317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CAF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A66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A5AA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A802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6851E53"/>
    <w:multiLevelType w:val="hybridMultilevel"/>
    <w:tmpl w:val="2EF24BE2"/>
    <w:lvl w:ilvl="0" w:tplc="72A479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C67BA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FEF98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834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276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2662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A5A7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F8D1B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E97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78B7566D"/>
    <w:multiLevelType w:val="hybridMultilevel"/>
    <w:tmpl w:val="99468042"/>
    <w:lvl w:ilvl="0" w:tplc="DE98FD3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43B74">
      <w:start w:val="1"/>
      <w:numFmt w:val="bullet"/>
      <w:lvlText w:val="o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4A360">
      <w:start w:val="1"/>
      <w:numFmt w:val="bullet"/>
      <w:lvlText w:val="▪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00B2BE">
      <w:start w:val="1"/>
      <w:numFmt w:val="bullet"/>
      <w:lvlText w:val="•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8698E6">
      <w:start w:val="1"/>
      <w:numFmt w:val="bullet"/>
      <w:lvlText w:val="o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44F90">
      <w:start w:val="1"/>
      <w:numFmt w:val="bullet"/>
      <w:lvlText w:val="▪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C0B718">
      <w:start w:val="1"/>
      <w:numFmt w:val="bullet"/>
      <w:lvlText w:val="•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A06018">
      <w:start w:val="1"/>
      <w:numFmt w:val="bullet"/>
      <w:lvlText w:val="o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6249AC">
      <w:start w:val="1"/>
      <w:numFmt w:val="bullet"/>
      <w:lvlText w:val="▪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7A740350"/>
    <w:multiLevelType w:val="hybridMultilevel"/>
    <w:tmpl w:val="69B47CBE"/>
    <w:lvl w:ilvl="0" w:tplc="18BC5EFC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4E54D6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F699D2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4BCE8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CA2E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EABE6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64C4C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6445E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521E9E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C1A46A5"/>
    <w:multiLevelType w:val="hybridMultilevel"/>
    <w:tmpl w:val="C7E2C5EE"/>
    <w:lvl w:ilvl="0" w:tplc="C0B096E4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CC0BBA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CAA8A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8AC3A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0659A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284AE4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D08C18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65B28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026FC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7C650BC0"/>
    <w:multiLevelType w:val="hybridMultilevel"/>
    <w:tmpl w:val="CF662FE2"/>
    <w:lvl w:ilvl="0" w:tplc="5316D3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663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0E5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C45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C81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0A8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B234F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E28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D661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7C7E50B3"/>
    <w:multiLevelType w:val="hybridMultilevel"/>
    <w:tmpl w:val="7892D588"/>
    <w:lvl w:ilvl="0" w:tplc="80943B0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E34D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34D75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80C6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E742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A37E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26D6A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68565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F8F82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7CDA7959"/>
    <w:multiLevelType w:val="hybridMultilevel"/>
    <w:tmpl w:val="24FAEA6A"/>
    <w:lvl w:ilvl="0" w:tplc="8B1E72F6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6455F4">
      <w:start w:val="1"/>
      <w:numFmt w:val="bullet"/>
      <w:lvlText w:val="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AE6706">
      <w:start w:val="1"/>
      <w:numFmt w:val="bullet"/>
      <w:lvlText w:val="▪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C05334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EE082">
      <w:start w:val="1"/>
      <w:numFmt w:val="bullet"/>
      <w:lvlText w:val="o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DAFCBE">
      <w:start w:val="1"/>
      <w:numFmt w:val="bullet"/>
      <w:lvlText w:val="▪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8AA910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6EB1AC">
      <w:start w:val="1"/>
      <w:numFmt w:val="bullet"/>
      <w:lvlText w:val="o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E3592">
      <w:start w:val="1"/>
      <w:numFmt w:val="bullet"/>
      <w:lvlText w:val="▪"/>
      <w:lvlJc w:val="left"/>
      <w:pPr>
        <w:ind w:left="6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D7C614B"/>
    <w:multiLevelType w:val="hybridMultilevel"/>
    <w:tmpl w:val="8B6651C6"/>
    <w:lvl w:ilvl="0" w:tplc="95E63398">
      <w:start w:val="1"/>
      <w:numFmt w:val="bullet"/>
      <w:lvlText w:val="•"/>
      <w:lvlJc w:val="left"/>
      <w:pPr>
        <w:ind w:left="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A20C4">
      <w:start w:val="1"/>
      <w:numFmt w:val="bullet"/>
      <w:lvlText w:val="o"/>
      <w:lvlJc w:val="left"/>
      <w:pPr>
        <w:ind w:left="1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6AE89E">
      <w:start w:val="1"/>
      <w:numFmt w:val="bullet"/>
      <w:lvlText w:val="▪"/>
      <w:lvlJc w:val="left"/>
      <w:pPr>
        <w:ind w:left="1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A055E">
      <w:start w:val="1"/>
      <w:numFmt w:val="bullet"/>
      <w:lvlText w:val="•"/>
      <w:lvlJc w:val="left"/>
      <w:pPr>
        <w:ind w:left="2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A390E">
      <w:start w:val="1"/>
      <w:numFmt w:val="bullet"/>
      <w:lvlText w:val="o"/>
      <w:lvlJc w:val="left"/>
      <w:pPr>
        <w:ind w:left="3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201A40">
      <w:start w:val="1"/>
      <w:numFmt w:val="bullet"/>
      <w:lvlText w:val="▪"/>
      <w:lvlJc w:val="left"/>
      <w:pPr>
        <w:ind w:left="4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8A196A">
      <w:start w:val="1"/>
      <w:numFmt w:val="bullet"/>
      <w:lvlText w:val="•"/>
      <w:lvlJc w:val="left"/>
      <w:pPr>
        <w:ind w:left="4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CB064">
      <w:start w:val="1"/>
      <w:numFmt w:val="bullet"/>
      <w:lvlText w:val="o"/>
      <w:lvlJc w:val="left"/>
      <w:pPr>
        <w:ind w:left="5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C83B4">
      <w:start w:val="1"/>
      <w:numFmt w:val="bullet"/>
      <w:lvlText w:val="▪"/>
      <w:lvlJc w:val="left"/>
      <w:pPr>
        <w:ind w:left="6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2"/>
  </w:num>
  <w:num w:numId="2">
    <w:abstractNumId w:val="14"/>
  </w:num>
  <w:num w:numId="3">
    <w:abstractNumId w:val="8"/>
  </w:num>
  <w:num w:numId="4">
    <w:abstractNumId w:val="88"/>
  </w:num>
  <w:num w:numId="5">
    <w:abstractNumId w:val="35"/>
  </w:num>
  <w:num w:numId="6">
    <w:abstractNumId w:val="87"/>
  </w:num>
  <w:num w:numId="7">
    <w:abstractNumId w:val="15"/>
  </w:num>
  <w:num w:numId="8">
    <w:abstractNumId w:val="82"/>
  </w:num>
  <w:num w:numId="9">
    <w:abstractNumId w:val="16"/>
  </w:num>
  <w:num w:numId="10">
    <w:abstractNumId w:val="3"/>
  </w:num>
  <w:num w:numId="11">
    <w:abstractNumId w:val="81"/>
  </w:num>
  <w:num w:numId="12">
    <w:abstractNumId w:val="19"/>
  </w:num>
  <w:num w:numId="13">
    <w:abstractNumId w:val="6"/>
  </w:num>
  <w:num w:numId="14">
    <w:abstractNumId w:val="62"/>
  </w:num>
  <w:num w:numId="15">
    <w:abstractNumId w:val="83"/>
  </w:num>
  <w:num w:numId="16">
    <w:abstractNumId w:val="79"/>
  </w:num>
  <w:num w:numId="17">
    <w:abstractNumId w:val="74"/>
  </w:num>
  <w:num w:numId="18">
    <w:abstractNumId w:val="65"/>
  </w:num>
  <w:num w:numId="19">
    <w:abstractNumId w:val="67"/>
  </w:num>
  <w:num w:numId="20">
    <w:abstractNumId w:val="24"/>
  </w:num>
  <w:num w:numId="21">
    <w:abstractNumId w:val="13"/>
  </w:num>
  <w:num w:numId="22">
    <w:abstractNumId w:val="72"/>
  </w:num>
  <w:num w:numId="23">
    <w:abstractNumId w:val="43"/>
  </w:num>
  <w:num w:numId="24">
    <w:abstractNumId w:val="30"/>
  </w:num>
  <w:num w:numId="25">
    <w:abstractNumId w:val="46"/>
  </w:num>
  <w:num w:numId="26">
    <w:abstractNumId w:val="56"/>
  </w:num>
  <w:num w:numId="27">
    <w:abstractNumId w:val="76"/>
  </w:num>
  <w:num w:numId="28">
    <w:abstractNumId w:val="37"/>
  </w:num>
  <w:num w:numId="29">
    <w:abstractNumId w:val="41"/>
  </w:num>
  <w:num w:numId="30">
    <w:abstractNumId w:val="18"/>
  </w:num>
  <w:num w:numId="31">
    <w:abstractNumId w:val="69"/>
  </w:num>
  <w:num w:numId="32">
    <w:abstractNumId w:val="63"/>
  </w:num>
  <w:num w:numId="33">
    <w:abstractNumId w:val="66"/>
  </w:num>
  <w:num w:numId="34">
    <w:abstractNumId w:val="52"/>
  </w:num>
  <w:num w:numId="35">
    <w:abstractNumId w:val="89"/>
  </w:num>
  <w:num w:numId="36">
    <w:abstractNumId w:val="57"/>
  </w:num>
  <w:num w:numId="37">
    <w:abstractNumId w:val="44"/>
  </w:num>
  <w:num w:numId="38">
    <w:abstractNumId w:val="50"/>
  </w:num>
  <w:num w:numId="39">
    <w:abstractNumId w:val="84"/>
  </w:num>
  <w:num w:numId="40">
    <w:abstractNumId w:val="68"/>
  </w:num>
  <w:num w:numId="41">
    <w:abstractNumId w:val="70"/>
  </w:num>
  <w:num w:numId="42">
    <w:abstractNumId w:val="26"/>
  </w:num>
  <w:num w:numId="43">
    <w:abstractNumId w:val="34"/>
  </w:num>
  <w:num w:numId="44">
    <w:abstractNumId w:val="49"/>
  </w:num>
  <w:num w:numId="45">
    <w:abstractNumId w:val="1"/>
  </w:num>
  <w:num w:numId="46">
    <w:abstractNumId w:val="32"/>
  </w:num>
  <w:num w:numId="47">
    <w:abstractNumId w:val="36"/>
  </w:num>
  <w:num w:numId="48">
    <w:abstractNumId w:val="38"/>
  </w:num>
  <w:num w:numId="49">
    <w:abstractNumId w:val="39"/>
  </w:num>
  <w:num w:numId="50">
    <w:abstractNumId w:val="25"/>
  </w:num>
  <w:num w:numId="51">
    <w:abstractNumId w:val="85"/>
  </w:num>
  <w:num w:numId="52">
    <w:abstractNumId w:val="78"/>
  </w:num>
  <w:num w:numId="53">
    <w:abstractNumId w:val="4"/>
  </w:num>
  <w:num w:numId="54">
    <w:abstractNumId w:val="23"/>
  </w:num>
  <w:num w:numId="55">
    <w:abstractNumId w:val="71"/>
  </w:num>
  <w:num w:numId="56">
    <w:abstractNumId w:val="21"/>
  </w:num>
  <w:num w:numId="57">
    <w:abstractNumId w:val="59"/>
  </w:num>
  <w:num w:numId="58">
    <w:abstractNumId w:val="60"/>
  </w:num>
  <w:num w:numId="59">
    <w:abstractNumId w:val="20"/>
  </w:num>
  <w:num w:numId="60">
    <w:abstractNumId w:val="90"/>
  </w:num>
  <w:num w:numId="61">
    <w:abstractNumId w:val="0"/>
  </w:num>
  <w:num w:numId="62">
    <w:abstractNumId w:val="11"/>
  </w:num>
  <w:num w:numId="63">
    <w:abstractNumId w:val="40"/>
  </w:num>
  <w:num w:numId="64">
    <w:abstractNumId w:val="53"/>
  </w:num>
  <w:num w:numId="65">
    <w:abstractNumId w:val="55"/>
  </w:num>
  <w:num w:numId="66">
    <w:abstractNumId w:val="86"/>
  </w:num>
  <w:num w:numId="67">
    <w:abstractNumId w:val="5"/>
  </w:num>
  <w:num w:numId="68">
    <w:abstractNumId w:val="51"/>
  </w:num>
  <w:num w:numId="69">
    <w:abstractNumId w:val="77"/>
  </w:num>
  <w:num w:numId="70">
    <w:abstractNumId w:val="7"/>
  </w:num>
  <w:num w:numId="71">
    <w:abstractNumId w:val="45"/>
  </w:num>
  <w:num w:numId="72">
    <w:abstractNumId w:val="48"/>
  </w:num>
  <w:num w:numId="73">
    <w:abstractNumId w:val="31"/>
  </w:num>
  <w:num w:numId="74">
    <w:abstractNumId w:val="58"/>
  </w:num>
  <w:num w:numId="75">
    <w:abstractNumId w:val="2"/>
  </w:num>
  <w:num w:numId="76">
    <w:abstractNumId w:val="28"/>
  </w:num>
  <w:num w:numId="77">
    <w:abstractNumId w:val="47"/>
  </w:num>
  <w:num w:numId="78">
    <w:abstractNumId w:val="54"/>
  </w:num>
  <w:num w:numId="79">
    <w:abstractNumId w:val="29"/>
  </w:num>
  <w:num w:numId="80">
    <w:abstractNumId w:val="27"/>
  </w:num>
  <w:num w:numId="81">
    <w:abstractNumId w:val="10"/>
  </w:num>
  <w:num w:numId="82">
    <w:abstractNumId w:val="64"/>
  </w:num>
  <w:num w:numId="83">
    <w:abstractNumId w:val="22"/>
  </w:num>
  <w:num w:numId="84">
    <w:abstractNumId w:val="33"/>
  </w:num>
  <w:num w:numId="85">
    <w:abstractNumId w:val="17"/>
  </w:num>
  <w:num w:numId="86">
    <w:abstractNumId w:val="12"/>
  </w:num>
  <w:num w:numId="87">
    <w:abstractNumId w:val="75"/>
  </w:num>
  <w:num w:numId="88">
    <w:abstractNumId w:val="61"/>
  </w:num>
  <w:num w:numId="89">
    <w:abstractNumId w:val="73"/>
  </w:num>
  <w:num w:numId="90">
    <w:abstractNumId w:val="9"/>
  </w:num>
  <w:num w:numId="91">
    <w:abstractNumId w:val="80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7A"/>
    <w:rsid w:val="00166C7A"/>
    <w:rsid w:val="00C1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50AB28E-7E43-4066-A1EA-24BB9EB0A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71" w:lineRule="auto"/>
      <w:ind w:right="58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53" w:lineRule="auto"/>
      <w:ind w:left="5" w:hanging="5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g"/><Relationship Id="rId21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42" Type="http://schemas.openxmlformats.org/officeDocument/2006/relationships/hyperlink" Target="https://fioco.ru/%D0%BF%D1%80%D0%B8%D0%BC%D0%B5%D1%80%D1%8B-%D0%B7%D0%B0%D0%B4%D0%B0%D1%87-pisa" TargetMode="External"/><Relationship Id="rId47" Type="http://schemas.openxmlformats.org/officeDocument/2006/relationships/hyperlink" Target="http://www.oecd.org/pisa/test/financialliteracytest/" TargetMode="External"/><Relationship Id="rId63" Type="http://schemas.openxmlformats.org/officeDocument/2006/relationships/image" Target="media/image18.jpg"/><Relationship Id="rId68" Type="http://schemas.openxmlformats.org/officeDocument/2006/relationships/image" Target="media/image23.jpg"/><Relationship Id="rId16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11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32" Type="http://schemas.openxmlformats.org/officeDocument/2006/relationships/hyperlink" Target="https://fioco.ru/Media/Default/Documents/%D0%9C%D0%A1%D0%98/%D0%9E%D1%82%D1%87%D0%B5%D1%82%20%D0%A4%D0%93%20PISA-2018_.pdf" TargetMode="External"/><Relationship Id="rId37" Type="http://schemas.openxmlformats.org/officeDocument/2006/relationships/image" Target="media/image10.jpg"/><Relationship Id="rId53" Type="http://schemas.openxmlformats.org/officeDocument/2006/relationships/hyperlink" Target="https://www.oecd.org/pisa/PISA-2105-Financial-Literacy-Russian-Federation-Russian.pdf" TargetMode="External"/><Relationship Id="rId58" Type="http://schemas.openxmlformats.org/officeDocument/2006/relationships/image" Target="media/image15.jpg"/><Relationship Id="rId74" Type="http://schemas.openxmlformats.org/officeDocument/2006/relationships/hyperlink" Target="http://finance.instrao.ru/fin/" TargetMode="External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150.jpg"/><Relationship Id="rId82" Type="http://schemas.openxmlformats.org/officeDocument/2006/relationships/fontTable" Target="fontTable.xml"/><Relationship Id="rId19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s://fioco.ru/Media/Default/Documents/%D0%9C%D0%A1%D0%98/%D0%9E%D1%82%D1%87%D0%B5%D1%82%20%D0%A4%D0%93%20PISA-2018_.pdf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8.jpg"/><Relationship Id="rId43" Type="http://schemas.openxmlformats.org/officeDocument/2006/relationships/hyperlink" Target="https://fioco.ru/%D0%BF%D1%80%D0%B8%D0%BC%D0%B5%D1%80%D1%8B-%D0%B7%D0%B0%D0%B4%D0%B0%D1%87-pisa" TargetMode="External"/><Relationship Id="rId48" Type="http://schemas.openxmlformats.org/officeDocument/2006/relationships/hyperlink" Target="https://fioco.ru/Media/Default/Documents/%D0%9C%D0%A1%D0%98/%D0%9E%D1%82%D1%87%D0%B5%D1%82%20%D0%A4%D0%93%20PISA-2018_.pdf" TargetMode="External"/><Relationship Id="rId56" Type="http://schemas.openxmlformats.org/officeDocument/2006/relationships/hyperlink" Target="http://center-imc.ru/wp-content/uploads/2020/02/10120.pdf" TargetMode="External"/><Relationship Id="rId64" Type="http://schemas.openxmlformats.org/officeDocument/2006/relationships/image" Target="media/image19.jpg"/><Relationship Id="rId69" Type="http://schemas.openxmlformats.org/officeDocument/2006/relationships/image" Target="media/image24.jpg"/><Relationship Id="rId77" Type="http://schemas.openxmlformats.org/officeDocument/2006/relationships/hyperlink" Target="https://fmc.hse.ru/news/344835734.html" TargetMode="External"/><Relationship Id="rId8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51" Type="http://schemas.openxmlformats.org/officeDocument/2006/relationships/hyperlink" Target="https://fioco.ru/Media/Default/Documents/%D0%9C%D0%A1%D0%98/%D0%9E%D1%82%D1%87%D0%B5%D1%82%20%D0%A4%D0%93%20PISA-2018_.pdf" TargetMode="External"/><Relationship Id="rId72" Type="http://schemas.openxmlformats.org/officeDocument/2006/relationships/image" Target="media/image240.jpg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17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25" Type="http://schemas.openxmlformats.org/officeDocument/2006/relationships/hyperlink" Target="https://fioco.ru/Media/Default/Documents/%D0%9C%D0%A1%D0%98/%D0%9E%D1%82%D1%87%D0%B5%D1%82%20%D0%A4%D0%93%20PISA-2018_.pdf" TargetMode="External"/><Relationship Id="rId33" Type="http://schemas.openxmlformats.org/officeDocument/2006/relationships/hyperlink" Target="https://fioco.ru/Media/Default/Documents/%D0%9C%D0%A1%D0%98/%D0%9E%D1%82%D1%87%D0%B5%D1%82%20%D0%A4%D0%93%20PISA-2018_.pdf" TargetMode="External"/><Relationship Id="rId38" Type="http://schemas.openxmlformats.org/officeDocument/2006/relationships/image" Target="media/image11.jpg"/><Relationship Id="rId46" Type="http://schemas.openxmlformats.org/officeDocument/2006/relationships/hyperlink" Target="http://www.oecd.org/pisa/test/financialliteracytest/" TargetMode="External"/><Relationship Id="rId59" Type="http://schemas.openxmlformats.org/officeDocument/2006/relationships/image" Target="media/image16.jpg"/><Relationship Id="rId67" Type="http://schemas.openxmlformats.org/officeDocument/2006/relationships/image" Target="media/image22.jpg"/><Relationship Id="rId20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41" Type="http://schemas.openxmlformats.org/officeDocument/2006/relationships/hyperlink" Target="https://fioco.ru/%D0%BF%D1%80%D0%B8%D0%BC%D0%B5%D1%80%D1%8B-%D0%B7%D0%B0%D0%B4%D0%B0%D1%87-pisa" TargetMode="External"/><Relationship Id="rId54" Type="http://schemas.openxmlformats.org/officeDocument/2006/relationships/hyperlink" Target="https://www.oecd.org/pisa/PISA-2105-Financial-Literacy-Russian-Federation-Russian.pdf" TargetMode="External"/><Relationship Id="rId62" Type="http://schemas.openxmlformats.org/officeDocument/2006/relationships/image" Target="media/image160.jpg"/><Relationship Id="rId70" Type="http://schemas.openxmlformats.org/officeDocument/2006/relationships/image" Target="media/image25.jpg"/><Relationship Id="rId75" Type="http://schemas.openxmlformats.org/officeDocument/2006/relationships/image" Target="media/image2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23" Type="http://schemas.openxmlformats.org/officeDocument/2006/relationships/hyperlink" Target="https://fioco.ru/Media/Default/Documents/%D0%9C%D0%A1%D0%98/%D0%9E%D1%82%D1%87%D0%B5%D1%82%20%D0%A4%D0%93%20PISA-2018_.pdf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9.jpg"/><Relationship Id="rId49" Type="http://schemas.openxmlformats.org/officeDocument/2006/relationships/hyperlink" Target="https://fioco.ru/Media/Default/Documents/%D0%9C%D0%A1%D0%98/%D0%9E%D1%82%D1%87%D0%B5%D1%82%20%D0%A4%D0%93%20PISA-2018_.pdf" TargetMode="External"/><Relationship Id="rId57" Type="http://schemas.openxmlformats.org/officeDocument/2006/relationships/hyperlink" Target="http://center-imc.ru/wp-content/uploads/2020/02/10120.pdf" TargetMode="External"/><Relationship Id="rId10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31" Type="http://schemas.openxmlformats.org/officeDocument/2006/relationships/hyperlink" Target="https://fioco.ru/Media/Default/Documents/%D0%9C%D0%A1%D0%98/%D0%9E%D1%82%D1%87%D0%B5%D1%82%20%D0%A4%D0%93%20PISA-2018_.pdf" TargetMode="External"/><Relationship Id="rId44" Type="http://schemas.openxmlformats.org/officeDocument/2006/relationships/image" Target="media/image14.jpg"/><Relationship Id="rId52" Type="http://schemas.openxmlformats.org/officeDocument/2006/relationships/hyperlink" Target="https://www.oecd.org/pisa/PISA-2105-Financial-Literacy-Russian-Federation-Russian.pdf" TargetMode="External"/><Relationship Id="rId60" Type="http://schemas.openxmlformats.org/officeDocument/2006/relationships/image" Target="media/image17.jpg"/><Relationship Id="rId65" Type="http://schemas.openxmlformats.org/officeDocument/2006/relationships/image" Target="media/image20.jpg"/><Relationship Id="rId73" Type="http://schemas.openxmlformats.org/officeDocument/2006/relationships/hyperlink" Target="http://finance.instrao.ru/fin/" TargetMode="External"/><Relationship Id="rId78" Type="http://schemas.openxmlformats.org/officeDocument/2006/relationships/hyperlink" Target="https://fmc.hse.ru/news/344835734.html" TargetMode="Externa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13" Type="http://schemas.openxmlformats.org/officeDocument/2006/relationships/hyperlink" Target="http://cenfingram.ru/2020/04/28/%D0%BE%D0%BD%D0%BB%D0%B0%D0%B9%D0%BD-%D1%88%D0%BA%D0%BE%D0%BB%D0%B0-%D0%B2%D1%8B%D1%81%D1%82%D1%83%D0%BF%D0%BB%D0%B5%D0%BD%D0%B8%D0%B5-%D0%B8%D1%80%D0%B8%D0%BD%D1%8B-%D0%B2%D0%B0%D0%BB%D0%B5%D1%80/" TargetMode="External"/><Relationship Id="rId18" Type="http://schemas.openxmlformats.org/officeDocument/2006/relationships/hyperlink" Target="https://edu.yanao.ru/SiteAssets/rsoko/proko/fediss/SitePages/vpr16-17/1_%D0%9A%D0%BE%D0%B2%D0%B0%D0%BB%D0%B5%D0%B2%D0%B0%20%D0%93.%D0%A1.%20%D0%9E%D1%86%D0%B5%D0%BD%D0%BA%D0%B0%20%D1%84%D1%83%D0%BD%D0%BA%D1%86%D0%B8%D0%BE%D0%BD%D0%B0%D0%BB%D1%8C%D0%BD%D0%BE%D0%B9%20%D0%B3%D1%80%D0%B0%D0%BC%D0%BE%D1%82%D0%BD%D0%BE%D1%81%D1%82%D0%B8%2003_04_2019.pdf" TargetMode="External"/><Relationship Id="rId39" Type="http://schemas.openxmlformats.org/officeDocument/2006/relationships/image" Target="media/image12.jpg"/><Relationship Id="rId34" Type="http://schemas.openxmlformats.org/officeDocument/2006/relationships/hyperlink" Target="https://fioco.ru/Media/Default/Documents/%D0%9C%D0%A1%D0%98/%D0%9E%D1%82%D1%87%D0%B5%D1%82%20%D0%A4%D0%93%20PISA-2018_.pdf" TargetMode="External"/><Relationship Id="rId50" Type="http://schemas.openxmlformats.org/officeDocument/2006/relationships/hyperlink" Target="https://fioco.ru/Media/Default/Documents/%D0%9C%D0%A1%D0%98/%D0%9E%D1%82%D1%87%D0%B5%D1%82%20%D0%A4%D0%93%20PISA-2018_.pdf" TargetMode="External"/><Relationship Id="rId55" Type="http://schemas.openxmlformats.org/officeDocument/2006/relationships/hyperlink" Target="http://center-imc.ru/wp-content/uploads/2020/02/10120.pdf" TargetMode="External"/><Relationship Id="rId76" Type="http://schemas.openxmlformats.org/officeDocument/2006/relationships/hyperlink" Target="https://fmc.hse.ru/news/344835734.html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230.jpg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hyperlink" Target="https://fioco.ru/Media/Default/Documents/%D0%9C%D0%A1%D0%98/%D0%9E%D1%82%D1%87%D0%B5%D1%82%20%D0%A4%D0%93%20PISA-2018_.pdf" TargetMode="External"/><Relationship Id="rId40" Type="http://schemas.openxmlformats.org/officeDocument/2006/relationships/image" Target="media/image13.jpg"/><Relationship Id="rId45" Type="http://schemas.openxmlformats.org/officeDocument/2006/relationships/image" Target="media/image130.jpg"/><Relationship Id="rId66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26740</Words>
  <Characters>152423</Characters>
  <Application>Microsoft Office Word</Application>
  <DocSecurity>4</DocSecurity>
  <Lines>1270</Lines>
  <Paragraphs>357</Paragraphs>
  <ScaleCrop>false</ScaleCrop>
  <Company/>
  <LinksUpToDate>false</LinksUpToDate>
  <CharactersWithSpaces>178806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word</cp:lastModifiedBy>
  <cp:revision>2</cp:revision>
  <dcterms:created xsi:type="dcterms:W3CDTF">2022-10-27T10:24:00Z</dcterms:created>
  <dcterms:modified xsi:type="dcterms:W3CDTF">2022-10-27T10:24:00Z</dcterms:modified>
</cp:coreProperties>
</file>