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B2" w:rsidRPr="00C958B2" w:rsidRDefault="00C958B2" w:rsidP="00C958B2">
      <w:pPr>
        <w:widowControl w:val="0"/>
        <w:autoSpaceDE w:val="0"/>
        <w:autoSpaceDN w:val="0"/>
        <w:spacing w:before="66" w:after="0" w:line="240" w:lineRule="auto"/>
        <w:ind w:left="356" w:right="19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МИНИСТЕРСТВО</w:t>
      </w:r>
      <w:r w:rsidRPr="00C958B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ПРОСВЕЩЕНИЯ</w:t>
      </w:r>
      <w:r w:rsidRPr="00C958B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РОССИЙСКОЙ</w:t>
      </w:r>
      <w:r w:rsidRPr="00C958B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ФЕДЕРАЦИИ</w:t>
      </w: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31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1" w:after="0" w:line="240" w:lineRule="auto"/>
        <w:ind w:left="359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>Департамент</w:t>
      </w:r>
      <w:r w:rsidRPr="00C958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C958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и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молодежной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политики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Ханты-Мансийского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автономного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округа-Югры</w:t>
      </w:r>
    </w:p>
    <w:p w:rsidR="00C958B2" w:rsidRPr="00C958B2" w:rsidRDefault="00C958B2" w:rsidP="00C958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31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ind w:left="318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>Управление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C958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C958B2">
        <w:rPr>
          <w:rFonts w:ascii="Times New Roman" w:eastAsia="Times New Roman" w:hAnsi="Times New Roman"/>
          <w:sz w:val="24"/>
          <w:szCs w:val="24"/>
        </w:rPr>
        <w:t>Кондинского</w:t>
      </w:r>
      <w:proofErr w:type="spellEnd"/>
      <w:r w:rsidRPr="00C958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района</w:t>
      </w: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ind w:left="354" w:right="198"/>
        <w:jc w:val="center"/>
        <w:rPr>
          <w:rFonts w:ascii="Times New Roman" w:eastAsia="Times New Roman" w:hAnsi="Times New Roman"/>
          <w:spacing w:val="-4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>Муниципальное казенное общеобразовательное учреждение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ind w:left="354" w:right="19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958B2">
        <w:rPr>
          <w:rFonts w:ascii="Times New Roman" w:eastAsia="Times New Roman" w:hAnsi="Times New Roman"/>
          <w:sz w:val="24"/>
          <w:szCs w:val="24"/>
        </w:rPr>
        <w:t>Мулымская</w:t>
      </w:r>
      <w:proofErr w:type="spellEnd"/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средняя общеобразовательная школа</w:t>
      </w: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Style w:val="1"/>
        <w:tblpPr w:leftFromText="180" w:rightFromText="180" w:vertAnchor="text" w:horzAnchor="margin" w:tblpY="5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207"/>
        <w:gridCol w:w="3165"/>
      </w:tblGrid>
      <w:tr w:rsidR="00C958B2" w:rsidRPr="00C958B2" w:rsidTr="0063348B">
        <w:tc>
          <w:tcPr>
            <w:tcW w:w="3672" w:type="dxa"/>
          </w:tcPr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РАССМОТРЕНО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 xml:space="preserve">на заседании 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Методического совета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Протокол</w:t>
            </w:r>
            <w:r w:rsidRPr="00C958B2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№1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958B2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r w:rsidRPr="00C958B2">
              <w:rPr>
                <w:rFonts w:ascii="Times New Roman" w:eastAsia="Times New Roman" w:hAnsi="Times New Roman"/>
                <w:spacing w:val="8"/>
                <w:sz w:val="20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</w:rPr>
              <w:t>"31"</w:t>
            </w:r>
            <w:r w:rsidRPr="00C958B2">
              <w:rPr>
                <w:rFonts w:ascii="Times New Roman" w:eastAsia="Times New Roman" w:hAnsi="Times New Roman"/>
                <w:spacing w:val="5"/>
                <w:sz w:val="20"/>
              </w:rPr>
              <w:t xml:space="preserve"> </w:t>
            </w:r>
            <w:proofErr w:type="spellStart"/>
            <w:r w:rsidRPr="00C958B2">
              <w:rPr>
                <w:rFonts w:ascii="Times New Roman" w:eastAsia="Times New Roman" w:hAnsi="Times New Roman"/>
                <w:sz w:val="20"/>
              </w:rPr>
              <w:t>августа</w:t>
            </w:r>
            <w:proofErr w:type="spellEnd"/>
            <w:r w:rsidRPr="00C958B2">
              <w:rPr>
                <w:rFonts w:ascii="Times New Roman" w:eastAsia="Times New Roman" w:hAnsi="Times New Roman"/>
                <w:sz w:val="20"/>
              </w:rPr>
              <w:t xml:space="preserve"> 2022</w:t>
            </w:r>
            <w:r w:rsidRPr="00C958B2">
              <w:rPr>
                <w:rFonts w:ascii="Times New Roman" w:eastAsia="Times New Roman" w:hAnsi="Times New Roman"/>
                <w:spacing w:val="9"/>
                <w:sz w:val="20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</w:rPr>
              <w:t>г.</w:t>
            </w:r>
          </w:p>
        </w:tc>
        <w:tc>
          <w:tcPr>
            <w:tcW w:w="3672" w:type="dxa"/>
          </w:tcPr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СОГЛАСОВАНО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 xml:space="preserve">на заседании 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Педагогического совета</w:t>
            </w:r>
          </w:p>
          <w:p w:rsidR="00C958B2" w:rsidRPr="00C958B2" w:rsidRDefault="00C958B2" w:rsidP="00C958B2">
            <w:pPr>
              <w:ind w:firstLine="156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</w:t>
            </w:r>
            <w:r w:rsidRPr="00C958B2">
              <w:rPr>
                <w:rFonts w:ascii="Times New Roman" w:eastAsia="Times New Roman" w:hAnsi="Times New Roman"/>
                <w:spacing w:val="8"/>
                <w:sz w:val="20"/>
                <w:szCs w:val="24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№1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958B2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r w:rsidRPr="00C958B2">
              <w:rPr>
                <w:rFonts w:ascii="Times New Roman" w:eastAsia="Times New Roman" w:hAnsi="Times New Roman"/>
                <w:spacing w:val="4"/>
                <w:sz w:val="20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</w:rPr>
              <w:t>"31"</w:t>
            </w:r>
            <w:r w:rsidRPr="00C958B2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C958B2">
              <w:rPr>
                <w:rFonts w:ascii="Times New Roman" w:eastAsia="Times New Roman" w:hAnsi="Times New Roman"/>
                <w:sz w:val="20"/>
              </w:rPr>
              <w:t>августа</w:t>
            </w:r>
            <w:proofErr w:type="spellEnd"/>
            <w:r w:rsidRPr="00C958B2">
              <w:rPr>
                <w:rFonts w:ascii="Times New Roman" w:eastAsia="Times New Roman" w:hAnsi="Times New Roman"/>
                <w:spacing w:val="60"/>
                <w:sz w:val="20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</w:rPr>
              <w:t>2022</w:t>
            </w:r>
            <w:r w:rsidRPr="00C958B2">
              <w:rPr>
                <w:rFonts w:ascii="Times New Roman" w:eastAsia="Times New Roman" w:hAnsi="Times New Roman"/>
                <w:spacing w:val="6"/>
                <w:sz w:val="20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</w:rPr>
              <w:t>г.</w:t>
            </w:r>
          </w:p>
        </w:tc>
        <w:tc>
          <w:tcPr>
            <w:tcW w:w="3672" w:type="dxa"/>
          </w:tcPr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УТВЕРЖДЕНО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Директором</w:t>
            </w:r>
            <w:r w:rsidRPr="00C958B2">
              <w:rPr>
                <w:rFonts w:ascii="Times New Roman" w:eastAsia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 xml:space="preserve">школы 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Приказом</w:t>
            </w:r>
            <w:r w:rsidRPr="00C958B2">
              <w:rPr>
                <w:rFonts w:ascii="Times New Roman" w:eastAsia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 xml:space="preserve">№375-од </w:t>
            </w:r>
          </w:p>
          <w:p w:rsidR="00C958B2" w:rsidRPr="00C958B2" w:rsidRDefault="00C958B2" w:rsidP="00C958B2">
            <w:pPr>
              <w:ind w:left="178"/>
              <w:rPr>
                <w:rFonts w:ascii="Times New Roman" w:eastAsia="Times New Roman" w:hAnsi="Times New Roman"/>
                <w:spacing w:val="7"/>
                <w:sz w:val="20"/>
                <w:lang w:val="ru-RU"/>
              </w:rPr>
            </w:pP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от</w:t>
            </w:r>
            <w:r w:rsidRPr="00C958B2">
              <w:rPr>
                <w:rFonts w:ascii="Times New Roman" w:eastAsia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"31"</w:t>
            </w:r>
            <w:r w:rsidRPr="00C958B2">
              <w:rPr>
                <w:rFonts w:ascii="Times New Roman" w:eastAsia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августа 2022</w:t>
            </w:r>
            <w:r w:rsidRPr="00C958B2">
              <w:rPr>
                <w:rFonts w:ascii="Times New Roman" w:eastAsia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958B2">
              <w:rPr>
                <w:rFonts w:ascii="Times New Roman" w:eastAsia="Times New Roman" w:hAnsi="Times New Roman"/>
                <w:sz w:val="20"/>
                <w:lang w:val="ru-RU"/>
              </w:rPr>
              <w:t>г.</w:t>
            </w:r>
          </w:p>
          <w:p w:rsidR="00C958B2" w:rsidRPr="00C958B2" w:rsidRDefault="00C958B2" w:rsidP="00C958B2">
            <w:pP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</w:p>
        </w:tc>
      </w:tr>
    </w:tbl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sz w:val="20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sz w:val="20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sz w:val="20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</w:t>
      </w: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ПРОГРАММА</w:t>
      </w:r>
      <w:r w:rsidRPr="00C958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ДОПОЛНИТЕЛЬНОГО                       </w:t>
      </w:r>
    </w:p>
    <w:p w:rsid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</w:t>
      </w:r>
      <w:r w:rsidRPr="00C958B2">
        <w:rPr>
          <w:rFonts w:ascii="Times New Roman" w:eastAsia="Times New Roman" w:hAnsi="Times New Roman"/>
          <w:b/>
          <w:bCs/>
          <w:sz w:val="24"/>
          <w:szCs w:val="24"/>
        </w:rPr>
        <w:t>ОБРАЗОВАНИЯ</w:t>
      </w:r>
      <w:r w:rsidRPr="00C958B2">
        <w:rPr>
          <w:rFonts w:ascii="Times New Roman" w:eastAsia="Times New Roman" w:hAnsi="Times New Roman"/>
          <w:b/>
          <w:sz w:val="24"/>
        </w:rPr>
        <w:t xml:space="preserve"> «ПИОНЕРБОЛ»</w:t>
      </w:r>
    </w:p>
    <w:p w:rsidR="00C958B2" w:rsidRPr="00C958B2" w:rsidRDefault="00C958B2" w:rsidP="00C958B2">
      <w:pPr>
        <w:widowControl w:val="0"/>
        <w:autoSpaceDE w:val="0"/>
        <w:autoSpaceDN w:val="0"/>
        <w:spacing w:before="90" w:after="0" w:line="501" w:lineRule="auto"/>
        <w:ind w:right="27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Pr="00C958B2">
        <w:rPr>
          <w:rFonts w:ascii="Times New Roman" w:eastAsia="Times New Roman" w:hAnsi="Times New Roman"/>
          <w:sz w:val="24"/>
          <w:szCs w:val="24"/>
        </w:rPr>
        <w:t>(для</w:t>
      </w:r>
      <w:r w:rsidRPr="00C958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1-4</w:t>
      </w:r>
      <w:r w:rsidRPr="00C958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классов)</w:t>
      </w: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62" w:after="0" w:line="240" w:lineRule="auto"/>
        <w:ind w:right="198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right="198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C958B2">
        <w:rPr>
          <w:rFonts w:ascii="Times New Roman" w:eastAsia="Times New Roman" w:hAnsi="Times New Roman"/>
          <w:sz w:val="24"/>
          <w:szCs w:val="24"/>
        </w:rPr>
        <w:t>Составил:</w:t>
      </w: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C958B2">
        <w:rPr>
          <w:rFonts w:ascii="Times New Roman" w:eastAsia="Times New Roman" w:hAnsi="Times New Roman"/>
          <w:sz w:val="24"/>
          <w:szCs w:val="24"/>
        </w:rPr>
        <w:t xml:space="preserve"> учитель физической культуры     </w:t>
      </w: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C958B2">
        <w:rPr>
          <w:rFonts w:ascii="Times New Roman" w:eastAsia="Times New Roman" w:hAnsi="Times New Roman"/>
          <w:sz w:val="24"/>
          <w:szCs w:val="24"/>
        </w:rPr>
        <w:t xml:space="preserve"> Самохин Иван Иванович</w:t>
      </w: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right="198"/>
        <w:rPr>
          <w:rFonts w:ascii="Times New Roman" w:eastAsia="Times New Roman" w:hAnsi="Times New Roman"/>
          <w:sz w:val="24"/>
          <w:szCs w:val="24"/>
        </w:rPr>
      </w:pPr>
    </w:p>
    <w:p w:rsidR="00C958B2" w:rsidRPr="00C958B2" w:rsidRDefault="00C958B2" w:rsidP="00C958B2">
      <w:pPr>
        <w:widowControl w:val="0"/>
        <w:autoSpaceDE w:val="0"/>
        <w:autoSpaceDN w:val="0"/>
        <w:spacing w:before="62" w:after="0" w:line="240" w:lineRule="auto"/>
        <w:ind w:left="305" w:right="198"/>
        <w:jc w:val="center"/>
        <w:rPr>
          <w:rFonts w:ascii="Times New Roman" w:eastAsia="Times New Roman" w:hAnsi="Times New Roman"/>
          <w:sz w:val="24"/>
          <w:szCs w:val="24"/>
        </w:rPr>
      </w:pPr>
      <w:r w:rsidRPr="00C958B2">
        <w:rPr>
          <w:rFonts w:ascii="Times New Roman" w:eastAsia="Times New Roman" w:hAnsi="Times New Roman"/>
          <w:sz w:val="24"/>
          <w:szCs w:val="24"/>
        </w:rPr>
        <w:t>п.</w:t>
      </w:r>
      <w:r w:rsidRPr="00C958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C958B2">
        <w:rPr>
          <w:rFonts w:ascii="Times New Roman" w:eastAsia="Times New Roman" w:hAnsi="Times New Roman"/>
          <w:sz w:val="24"/>
          <w:szCs w:val="24"/>
        </w:rPr>
        <w:t>Мулымья</w:t>
      </w:r>
      <w:proofErr w:type="spellEnd"/>
      <w:r w:rsidRPr="00C958B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958B2">
        <w:rPr>
          <w:rFonts w:ascii="Times New Roman" w:eastAsia="Times New Roman" w:hAnsi="Times New Roman"/>
          <w:sz w:val="24"/>
          <w:szCs w:val="24"/>
        </w:rPr>
        <w:t>2022</w:t>
      </w:r>
    </w:p>
    <w:p w:rsidR="00CE31F7" w:rsidRDefault="00CE31F7" w:rsidP="00CE3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CE31F7" w:rsidRDefault="00CE31F7" w:rsidP="00CE3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C958B2" w:rsidRDefault="00C958B2" w:rsidP="00CE3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F6ED1" w:rsidRPr="009F6ED1" w:rsidRDefault="009F6ED1" w:rsidP="009F6ED1">
      <w:pPr>
        <w:tabs>
          <w:tab w:val="left" w:pos="9288"/>
        </w:tabs>
        <w:spacing w:after="0" w:line="240" w:lineRule="auto"/>
        <w:ind w:left="4248"/>
        <w:rPr>
          <w:rFonts w:ascii="Iris Cyr" w:eastAsia="Times New Roman" w:hAnsi="Iris Cyr" w:cs="Iris Cyr"/>
          <w:b/>
          <w:bCs/>
          <w:sz w:val="28"/>
          <w:szCs w:val="28"/>
          <w:lang w:eastAsia="ru-RU"/>
        </w:rPr>
      </w:pPr>
    </w:p>
    <w:p w:rsidR="00CE31F7" w:rsidRDefault="00CE31F7" w:rsidP="00CE31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ПОЯСНИТЕЛЬНА</w:t>
      </w:r>
      <w:r w:rsidR="00CE65F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Я ЗАПИСКА </w:t>
      </w:r>
    </w:p>
    <w:p w:rsidR="00B235FA" w:rsidRDefault="00441737" w:rsidP="000E70A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441737">
        <w:rPr>
          <w:rFonts w:ascii="Times New Roman" w:hAnsi="Times New Roman"/>
          <w:color w:val="000000"/>
          <w:sz w:val="24"/>
          <w:szCs w:val="24"/>
        </w:rPr>
        <w:t>Дополнительная общеразвивающая программа для детей «Пионербол» разработана с учетом следующих нормативных правовых актов:</w:t>
      </w:r>
      <w:r w:rsidR="00B235FA" w:rsidRPr="00B235FA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 </w:t>
      </w:r>
    </w:p>
    <w:p w:rsidR="00B235FA" w:rsidRPr="00B235FA" w:rsidRDefault="00B235FA" w:rsidP="000E7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5FA">
        <w:rPr>
          <w:rFonts w:ascii="Times New Roman" w:hAnsi="Times New Roman"/>
          <w:sz w:val="24"/>
          <w:szCs w:val="24"/>
        </w:rPr>
        <w:t>Закон Российской Федерации от 29.12.2012г.</w:t>
      </w:r>
      <w:r w:rsidRPr="00B235F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235FA">
        <w:rPr>
          <w:rFonts w:ascii="Times New Roman" w:hAnsi="Times New Roman"/>
          <w:sz w:val="24"/>
          <w:szCs w:val="24"/>
        </w:rPr>
        <w:t>№</w:t>
      </w:r>
      <w:r w:rsidRPr="00B235F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B235FA">
        <w:rPr>
          <w:rFonts w:ascii="Times New Roman" w:hAnsi="Times New Roman"/>
          <w:sz w:val="24"/>
          <w:szCs w:val="24"/>
        </w:rPr>
        <w:t>273-ФЗ</w:t>
      </w:r>
      <w:r w:rsidRPr="00B235F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235FA">
        <w:rPr>
          <w:rFonts w:ascii="Times New Roman" w:hAnsi="Times New Roman"/>
          <w:spacing w:val="-2"/>
          <w:sz w:val="24"/>
          <w:szCs w:val="24"/>
        </w:rPr>
        <w:t>«Об</w:t>
      </w:r>
      <w:r w:rsidRPr="00B235F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35FA">
        <w:rPr>
          <w:rFonts w:ascii="Times New Roman" w:hAnsi="Times New Roman"/>
          <w:sz w:val="24"/>
          <w:szCs w:val="24"/>
        </w:rPr>
        <w:t>образовании в</w:t>
      </w:r>
      <w:r w:rsidRPr="00B235F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235FA">
        <w:rPr>
          <w:rFonts w:ascii="Times New Roman" w:hAnsi="Times New Roman"/>
          <w:sz w:val="24"/>
          <w:szCs w:val="24"/>
        </w:rPr>
        <w:t>Российской</w:t>
      </w:r>
      <w:r w:rsidRPr="00B235FA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B235FA">
        <w:rPr>
          <w:rFonts w:ascii="Times New Roman" w:hAnsi="Times New Roman"/>
          <w:sz w:val="24"/>
          <w:szCs w:val="24"/>
        </w:rPr>
        <w:t>Федерации» (</w:t>
      </w:r>
      <w:proofErr w:type="spellStart"/>
      <w:r w:rsidRPr="00B235FA">
        <w:rPr>
          <w:rFonts w:ascii="Times New Roman" w:hAnsi="Times New Roman"/>
          <w:sz w:val="24"/>
          <w:szCs w:val="24"/>
        </w:rPr>
        <w:t>сизм</w:t>
      </w:r>
      <w:proofErr w:type="spellEnd"/>
      <w:r w:rsidRPr="00B235FA">
        <w:rPr>
          <w:rFonts w:ascii="Times New Roman" w:hAnsi="Times New Roman"/>
          <w:sz w:val="24"/>
          <w:szCs w:val="24"/>
        </w:rPr>
        <w:t>. От 26.07.2019г);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5FA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24.07.1998 </w:t>
      </w:r>
      <w:r w:rsidRPr="00B235FA">
        <w:rPr>
          <w:rFonts w:ascii="Times New Roman" w:hAnsi="Times New Roman"/>
          <w:bCs/>
          <w:kern w:val="36"/>
          <w:sz w:val="24"/>
          <w:szCs w:val="24"/>
          <w:lang w:val="en-US"/>
        </w:rPr>
        <w:t>N</w:t>
      </w:r>
      <w:r w:rsidRPr="00B235FA">
        <w:rPr>
          <w:rFonts w:ascii="Times New Roman" w:hAnsi="Times New Roman"/>
          <w:bCs/>
          <w:kern w:val="36"/>
          <w:sz w:val="24"/>
          <w:szCs w:val="24"/>
        </w:rPr>
        <w:t xml:space="preserve"> 124-ФЗ (ред. от 13.07.2015) "Об основных гарантиях прав ребенка в Российской Федерации";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5F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B235F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35FA">
        <w:rPr>
          <w:rFonts w:ascii="Times New Roman" w:hAnsi="Times New Roman"/>
          <w:sz w:val="24"/>
          <w:szCs w:val="24"/>
        </w:rPr>
        <w:t xml:space="preserve"> России от 17 декабря 2010 г. №1897); 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</w:t>
      </w:r>
      <w:proofErr w:type="gramStart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>Федерации  «</w:t>
      </w:r>
      <w:proofErr w:type="gramEnd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образования» от 12.05.2011г. № 03-296;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>Письма Министерства образования и науки РФ от 14.12.2015г.№09-3564 «О внеурочной деятельности и реализации дополнительных образовательных программ».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235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2.4.2.2821-10 (постановление от 29.12.2010г. № 189);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5FA">
        <w:rPr>
          <w:rFonts w:ascii="Times New Roman" w:hAnsi="Times New Roman"/>
          <w:sz w:val="24"/>
          <w:szCs w:val="24"/>
          <w:lang w:eastAsia="ru-RU"/>
        </w:rPr>
        <w:t xml:space="preserve">Информационное письмо Департамента образования и молодежной политики ХМАО – Югры «О составлении рабочих программ» от 01.06.2012г. </w:t>
      </w:r>
      <w:proofErr w:type="gramStart"/>
      <w:r w:rsidRPr="00B235FA">
        <w:rPr>
          <w:rFonts w:ascii="Times New Roman" w:hAnsi="Times New Roman"/>
          <w:sz w:val="24"/>
          <w:szCs w:val="24"/>
          <w:lang w:eastAsia="ru-RU"/>
        </w:rPr>
        <w:t>№  4694</w:t>
      </w:r>
      <w:proofErr w:type="gramEnd"/>
      <w:r w:rsidRPr="00B235FA">
        <w:rPr>
          <w:rFonts w:ascii="Times New Roman" w:hAnsi="Times New Roman"/>
          <w:sz w:val="24"/>
          <w:szCs w:val="24"/>
          <w:lang w:eastAsia="ru-RU"/>
        </w:rPr>
        <w:t>/12;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5FA">
        <w:rPr>
          <w:rFonts w:ascii="Times New Roman" w:hAnsi="Times New Roman"/>
          <w:sz w:val="24"/>
          <w:szCs w:val="24"/>
          <w:lang w:eastAsia="ru-RU"/>
        </w:rPr>
        <w:t>Примерные программы внеурочной деятельности начального общего образования на основе федерального государственного стандарта;</w:t>
      </w:r>
    </w:p>
    <w:p w:rsidR="00B235FA" w:rsidRPr="00B235FA" w:rsidRDefault="00B235FA" w:rsidP="000E70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235FA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МКОУ </w:t>
      </w:r>
      <w:proofErr w:type="spellStart"/>
      <w:r w:rsidRPr="00B235FA">
        <w:rPr>
          <w:rFonts w:ascii="Times New Roman" w:hAnsi="Times New Roman"/>
          <w:sz w:val="24"/>
          <w:szCs w:val="24"/>
          <w:lang w:eastAsia="ru-RU"/>
        </w:rPr>
        <w:t>Мулымская</w:t>
      </w:r>
      <w:proofErr w:type="spellEnd"/>
      <w:r w:rsidRPr="00B235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35FA">
        <w:rPr>
          <w:rFonts w:ascii="Times New Roman" w:hAnsi="Times New Roman"/>
          <w:sz w:val="24"/>
          <w:szCs w:val="24"/>
          <w:lang w:eastAsia="ru-RU"/>
        </w:rPr>
        <w:t>СОШ  (</w:t>
      </w:r>
      <w:proofErr w:type="gramEnd"/>
      <w:r w:rsidRPr="00B235F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том числе: учебный план на 2022-2023</w:t>
      </w:r>
      <w:r w:rsidRPr="00B235FA">
        <w:rPr>
          <w:rFonts w:ascii="Times New Roman" w:hAnsi="Times New Roman"/>
          <w:sz w:val="24"/>
          <w:szCs w:val="24"/>
          <w:lang w:eastAsia="ru-RU"/>
        </w:rPr>
        <w:t xml:space="preserve"> учебный год; ка</w:t>
      </w:r>
      <w:r>
        <w:rPr>
          <w:rFonts w:ascii="Times New Roman" w:hAnsi="Times New Roman"/>
          <w:sz w:val="24"/>
          <w:szCs w:val="24"/>
          <w:lang w:eastAsia="ru-RU"/>
        </w:rPr>
        <w:t>лендарный учебный график на 2022-2023</w:t>
      </w:r>
      <w:r w:rsidRPr="00B235FA">
        <w:rPr>
          <w:rFonts w:ascii="Times New Roman" w:hAnsi="Times New Roman"/>
          <w:sz w:val="24"/>
          <w:szCs w:val="24"/>
          <w:lang w:eastAsia="ru-RU"/>
        </w:rPr>
        <w:t xml:space="preserve"> учебный год);</w:t>
      </w:r>
    </w:p>
    <w:p w:rsidR="00441737" w:rsidRPr="000E70A0" w:rsidRDefault="00B235FA" w:rsidP="000E70A0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70A0">
        <w:rPr>
          <w:rFonts w:ascii="Times New Roman" w:hAnsi="Times New Roman"/>
          <w:sz w:val="24"/>
          <w:szCs w:val="24"/>
          <w:lang w:eastAsia="ru-RU"/>
        </w:rPr>
        <w:t>Локальны</w:t>
      </w:r>
      <w:r w:rsidR="000E70A0">
        <w:rPr>
          <w:rFonts w:ascii="Times New Roman" w:hAnsi="Times New Roman"/>
          <w:sz w:val="24"/>
          <w:szCs w:val="24"/>
          <w:lang w:eastAsia="ru-RU"/>
        </w:rPr>
        <w:t>е  акты</w:t>
      </w:r>
      <w:proofErr w:type="gramEnd"/>
      <w:r w:rsidR="000E70A0">
        <w:rPr>
          <w:rFonts w:ascii="Times New Roman" w:hAnsi="Times New Roman"/>
          <w:sz w:val="24"/>
          <w:szCs w:val="24"/>
          <w:lang w:eastAsia="ru-RU"/>
        </w:rPr>
        <w:t xml:space="preserve"> МКОУ </w:t>
      </w:r>
      <w:proofErr w:type="spellStart"/>
      <w:r w:rsidR="000E70A0">
        <w:rPr>
          <w:rFonts w:ascii="Times New Roman" w:hAnsi="Times New Roman"/>
          <w:sz w:val="24"/>
          <w:szCs w:val="24"/>
          <w:lang w:eastAsia="ru-RU"/>
        </w:rPr>
        <w:t>Мулымская</w:t>
      </w:r>
      <w:proofErr w:type="spellEnd"/>
      <w:r w:rsidR="000E70A0">
        <w:rPr>
          <w:rFonts w:ascii="Times New Roman" w:hAnsi="Times New Roman"/>
          <w:sz w:val="24"/>
          <w:szCs w:val="24"/>
          <w:lang w:eastAsia="ru-RU"/>
        </w:rPr>
        <w:t xml:space="preserve"> СОШ.</w:t>
      </w:r>
    </w:p>
    <w:p w:rsidR="00441737" w:rsidRPr="00441737" w:rsidRDefault="00B235FA" w:rsidP="0044173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41737" w:rsidRPr="00441737">
        <w:rPr>
          <w:rFonts w:ascii="Times New Roman" w:hAnsi="Times New Roman"/>
          <w:color w:val="000000"/>
          <w:sz w:val="24"/>
          <w:szCs w:val="24"/>
        </w:rPr>
        <w:t>Программа «Пионербол» </w:t>
      </w:r>
      <w:r w:rsidR="00441737" w:rsidRPr="004417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физкультурно-спортивной направленности </w:t>
      </w:r>
      <w:r w:rsidR="00441737">
        <w:rPr>
          <w:rFonts w:ascii="Times New Roman" w:hAnsi="Times New Roman"/>
          <w:color w:val="000000"/>
          <w:sz w:val="24"/>
          <w:szCs w:val="24"/>
        </w:rPr>
        <w:t>для учащихся 1</w:t>
      </w:r>
      <w:r w:rsidR="00441737" w:rsidRPr="00441737">
        <w:rPr>
          <w:rFonts w:ascii="Times New Roman" w:hAnsi="Times New Roman"/>
          <w:color w:val="000000"/>
          <w:sz w:val="24"/>
          <w:szCs w:val="24"/>
        </w:rPr>
        <w:t>-4 классов начальной школы общеобразовательных учреждений основывается на курсе «Физическая культура», усиливает вариативную составляющую начального общего образования с учетом опыта, интересов, возрастных и индивидуальных особенностей обучающихся.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Основными направлениями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 учебно-спортивной работы являются: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укрепление здоровья, повышение физической подготовленности и формирование двигательного опыта;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 развитие физических качеств: силы, быстроты, выносливости, ловкости;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 участие в соревнованиях.</w:t>
      </w:r>
    </w:p>
    <w:p w:rsidR="00CE31F7" w:rsidRDefault="00CE31F7" w:rsidP="00CE31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Программа направлена не только на физическое развитие ребенка, но и на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>-эмоциональное и социальное развитие личности.</w:t>
      </w:r>
    </w:p>
    <w:p w:rsidR="00CE31F7" w:rsidRDefault="00CE31F7" w:rsidP="00CE31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>
        <w:rPr>
          <w:rFonts w:ascii="Times New Roman" w:hAnsi="Times New Roman"/>
          <w:sz w:val="24"/>
          <w:szCs w:val="24"/>
        </w:rPr>
        <w:t xml:space="preserve">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CE31F7" w:rsidRDefault="00CE31F7" w:rsidP="00CE31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</w:t>
      </w:r>
      <w:r>
        <w:rPr>
          <w:rFonts w:ascii="Times New Roman" w:hAnsi="Times New Roman"/>
          <w:sz w:val="24"/>
          <w:szCs w:val="24"/>
        </w:rPr>
        <w:lastRenderedPageBreak/>
        <w:t xml:space="preserve">реакцию на зрительные и слуховые сигналы, повышает мышечное чувство, способность к быстрым чередованиям напряжений и расслаблений мышц. </w:t>
      </w:r>
    </w:p>
    <w:p w:rsidR="00CE31F7" w:rsidRDefault="00CE31F7" w:rsidP="000E70A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обучающимися учебной дисциплины.</w:t>
      </w:r>
    </w:p>
    <w:p w:rsidR="00CE31F7" w:rsidRDefault="00CE31F7" w:rsidP="000E70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:rsidR="000E70A0" w:rsidRDefault="000E70A0" w:rsidP="000E70A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E31F7" w:rsidRDefault="00CE31F7" w:rsidP="000E70A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Личностные универсальные учебные действия: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-установка на здоровый образ жизни;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-знание основных моральных норм на занятиях спортивными играми и ориентации на их выполнение.</w:t>
      </w:r>
    </w:p>
    <w:p w:rsidR="000E70A0" w:rsidRDefault="000E70A0" w:rsidP="00CE31F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E31F7" w:rsidRDefault="00CE31F7" w:rsidP="000E70A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Регулятивные универсальные учебные действия: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-организовывать места занятий физическими упражнениями и играми в сотрудничестве с учителем;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-соблюдать правила поведения и предупреждения травматизма во время занятий;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-проявлять инициативу в творческом сотрудничестве при составлении комплексов упражнений, игровых ситуаций;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0E70A0" w:rsidRDefault="000E70A0" w:rsidP="00CE31F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E31F7" w:rsidRDefault="00CE31F7" w:rsidP="000E70A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Познавательные универсальные учебные действия: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-ориентироваться в понятиях «здоровый образ жизни», характеризовать влияние спортивных игр на самочувствие;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-владеть понятиями «Техника игры», «Тактика игры», знать правила игры;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-владеть основными техническими приемами;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-применять полученные знания в игре и организации самостоятельных занятий пионерболом;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-формировать первичные навыки судейства;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планировать и - корректировать физическую нагрузку в зависимости от индивидуальных особенностей, состояния здоровья, физического развит</w:t>
      </w:r>
      <w:r w:rsidR="000E70A0">
        <w:rPr>
          <w:color w:val="000000"/>
        </w:rPr>
        <w:t>ия, физической подготовленности.</w:t>
      </w:r>
    </w:p>
    <w:p w:rsidR="000E70A0" w:rsidRDefault="000E70A0" w:rsidP="00CE31F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E31F7" w:rsidRDefault="00CE31F7" w:rsidP="000E70A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Коммуникативные универсальные учебные действия: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-учитывать разные мнения и стремиться к координации раз</w:t>
      </w:r>
      <w:r w:rsidR="00CE65F0">
        <w:rPr>
          <w:color w:val="000000"/>
        </w:rPr>
        <w:t>личных позиций в сотрудничестве</w:t>
      </w:r>
      <w:r>
        <w:rPr>
          <w:color w:val="000000"/>
        </w:rPr>
        <w:t>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-договариваться и приходить к общему решению в работе командной игры, по группам, парам;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-контролировать действия партнёра в парных упражнениях;</w:t>
      </w:r>
    </w:p>
    <w:p w:rsidR="00CE31F7" w:rsidRDefault="00CE31F7" w:rsidP="000E70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-осуществлять взаимный контроль и оказывать помощь при проведении диагностики;</w:t>
      </w:r>
    </w:p>
    <w:p w:rsidR="00CE31F7" w:rsidRDefault="00CE31F7" w:rsidP="000E70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:rsidR="000E70A0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 –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обучение техническим и тактическим приемам игры в пионербол с дальнейшим применением их в игровой деятельности.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Программа курса «Пионербол» для детей</w:t>
      </w:r>
      <w:r w:rsidR="00B564EF">
        <w:rPr>
          <w:rFonts w:ascii="Times New Roman" w:hAnsi="Times New Roman"/>
          <w:sz w:val="24"/>
          <w:szCs w:val="24"/>
        </w:rPr>
        <w:t xml:space="preserve"> 7</w:t>
      </w:r>
      <w:r w:rsidR="00CE65F0">
        <w:rPr>
          <w:rFonts w:ascii="Times New Roman" w:hAnsi="Times New Roman"/>
          <w:sz w:val="24"/>
          <w:szCs w:val="24"/>
        </w:rPr>
        <w:t>-10 лет рассчитана на 1 год 34</w:t>
      </w:r>
      <w:r>
        <w:rPr>
          <w:rFonts w:ascii="Times New Roman" w:hAnsi="Times New Roman"/>
          <w:sz w:val="24"/>
          <w:szCs w:val="24"/>
        </w:rPr>
        <w:t xml:space="preserve"> ча</w:t>
      </w:r>
      <w:r w:rsidR="00CE65F0">
        <w:rPr>
          <w:rFonts w:ascii="Times New Roman" w:hAnsi="Times New Roman"/>
          <w:sz w:val="24"/>
          <w:szCs w:val="24"/>
        </w:rPr>
        <w:t>сов, при занятиях в неделю по 1</w:t>
      </w:r>
      <w:r>
        <w:rPr>
          <w:rFonts w:ascii="Times New Roman" w:hAnsi="Times New Roman"/>
          <w:sz w:val="24"/>
          <w:szCs w:val="24"/>
        </w:rPr>
        <w:t xml:space="preserve"> часа. Включает в себя теоретическую, практическую и игровую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В игровой части дети изучают подвижные игры. На занятиях с учащимися целесообразно </w:t>
      </w:r>
      <w:r>
        <w:rPr>
          <w:rFonts w:ascii="Times New Roman" w:hAnsi="Times New Roman"/>
          <w:sz w:val="24"/>
          <w:szCs w:val="24"/>
        </w:rPr>
        <w:lastRenderedPageBreak/>
        <w:t xml:space="preserve">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</w:t>
      </w:r>
      <w:r>
        <w:rPr>
          <w:rFonts w:ascii="Times New Roman" w:hAnsi="Times New Roman"/>
          <w:iCs/>
          <w:color w:val="000000"/>
          <w:sz w:val="24"/>
          <w:szCs w:val="24"/>
        </w:rPr>
        <w:t>Формой подведения итогов реализации программы является участие учащихся в соревнованиях по пионерболу.</w:t>
      </w:r>
    </w:p>
    <w:p w:rsidR="00CE31F7" w:rsidRDefault="00CE31F7" w:rsidP="00CE31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Ожидаемый результат.</w:t>
      </w:r>
    </w:p>
    <w:p w:rsidR="00CE31F7" w:rsidRDefault="00CE31F7" w:rsidP="00CE31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пионерболом.</w:t>
      </w:r>
    </w:p>
    <w:p w:rsidR="00CE31F7" w:rsidRDefault="00CE31F7" w:rsidP="000E70A0">
      <w:pPr>
        <w:keepNext/>
        <w:tabs>
          <w:tab w:val="left" w:pos="2565"/>
          <w:tab w:val="center" w:pos="55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СОДЕРЖАНИЕ ПРОГРАММЫ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:rsidR="000E70A0" w:rsidRDefault="000E70A0" w:rsidP="00CE3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E65F0">
        <w:rPr>
          <w:rFonts w:ascii="Times New Roman" w:hAnsi="Times New Roman"/>
          <w:b/>
          <w:sz w:val="24"/>
          <w:szCs w:val="24"/>
        </w:rPr>
        <w:t>. Основы знаний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понятие о технике и тактике игры, предупреждение травматизма.  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положения правил игры в пионербол. Нарушения, жесты судей, правила соревнований</w:t>
      </w:r>
    </w:p>
    <w:p w:rsidR="000E70A0" w:rsidRDefault="000E70A0" w:rsidP="00CE3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9020B" w:rsidRDefault="00CE31F7" w:rsidP="00CE3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Специальная физическая подготовка</w:t>
      </w:r>
      <w:r w:rsidR="0059020B">
        <w:rPr>
          <w:rFonts w:ascii="Times New Roman" w:hAnsi="Times New Roman"/>
          <w:b/>
          <w:sz w:val="24"/>
          <w:szCs w:val="24"/>
        </w:rPr>
        <w:t>:</w:t>
      </w:r>
    </w:p>
    <w:p w:rsidR="00CE31F7" w:rsidRPr="0059020B" w:rsidRDefault="0059020B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E31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выполнении нападающих бросков.</w:t>
      </w:r>
      <w:r>
        <w:rPr>
          <w:rFonts w:ascii="Times New Roman" w:hAnsi="Times New Roman"/>
          <w:sz w:val="24"/>
          <w:szCs w:val="24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59020B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Упражнения для развития навыков быстроты ответных действий.</w:t>
      </w:r>
      <w:r>
        <w:rPr>
          <w:rFonts w:ascii="Times New Roman" w:hAnsi="Times New Roman"/>
          <w:sz w:val="24"/>
          <w:szCs w:val="24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sz w:val="24"/>
            <w:szCs w:val="24"/>
          </w:rPr>
          <w:t>15 м</w:t>
        </w:r>
      </w:smartTag>
      <w:r>
        <w:rPr>
          <w:rFonts w:ascii="Times New Roman" w:hAnsi="Times New Roman"/>
          <w:sz w:val="24"/>
          <w:szCs w:val="24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902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выполнении подачи мяча.</w:t>
      </w:r>
      <w:r>
        <w:rPr>
          <w:rFonts w:ascii="Times New Roman" w:hAnsi="Times New Roman"/>
          <w:sz w:val="24"/>
          <w:szCs w:val="24"/>
        </w:rPr>
        <w:t xml:space="preserve"> Круговые вращения руками в плечевых суставах с большой амплитудой и максимальной быстротой. Броски из-за </w:t>
      </w:r>
      <w:r w:rsidR="00CE65F0">
        <w:rPr>
          <w:rFonts w:ascii="Times New Roman" w:hAnsi="Times New Roman"/>
          <w:sz w:val="24"/>
          <w:szCs w:val="24"/>
        </w:rPr>
        <w:t>головы</w:t>
      </w:r>
      <w:r>
        <w:rPr>
          <w:rFonts w:ascii="Times New Roman" w:hAnsi="Times New Roman"/>
          <w:sz w:val="24"/>
          <w:szCs w:val="24"/>
        </w:rPr>
        <w:t>. Броски мяча через сетку на точность зоны.</w:t>
      </w:r>
    </w:p>
    <w:p w:rsidR="0059020B" w:rsidRDefault="0059020B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Упражнения для развития качеств при приеме и передачи мяча.</w:t>
      </w:r>
      <w:r>
        <w:rPr>
          <w:rFonts w:ascii="Times New Roman" w:hAnsi="Times New Roman"/>
          <w:sz w:val="24"/>
          <w:szCs w:val="24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59020B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Упражнения для развития качеств, необходимых при блокировании.</w:t>
      </w:r>
      <w:r>
        <w:rPr>
          <w:rFonts w:ascii="Times New Roman" w:hAnsi="Times New Roman"/>
          <w:sz w:val="24"/>
          <w:szCs w:val="24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CE31F7" w:rsidRDefault="00CE31F7" w:rsidP="00CE3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59020B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технике защиты.</w:t>
      </w:r>
      <w:r>
        <w:rPr>
          <w:rFonts w:ascii="Times New Roman" w:hAnsi="Times New Roman"/>
          <w:sz w:val="24"/>
          <w:szCs w:val="24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 на месте и после перемещения, в падении.</w:t>
      </w:r>
    </w:p>
    <w:p w:rsidR="000E70A0" w:rsidRDefault="000E70A0" w:rsidP="000E70A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E31F7" w:rsidRDefault="00CE31F7" w:rsidP="000E7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Технико-тактические приемы.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Подача мяча: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техника выполнения подачи;  прием мяча;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мяча по зонам, управление подачей.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Передачи: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передачи внутри команды; передачи через сетку;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передачи с места и после 2-х шагов в прыжке.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Нападающий бросок: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техника выполнения нападающего броска;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нападающие броски с разных зон.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Блокирование: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ознакомление с техникой постановки одиночного и группового блока;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Комбинированные упражнения: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подача – прием;  подача – прием – передача;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– нападающий бросок;</w:t>
      </w:r>
      <w:r w:rsidR="00CE6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нападающий бросок – блок.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Учебно-тренировочные игры: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навыков взаимодействия игроков на площадке;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индивидуальных действий игроков;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групповых действий игроков (страховка игрока, слабо принимающего подачу). 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Подвижные игры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подвижных  игр.</w:t>
      </w:r>
    </w:p>
    <w:p w:rsidR="00737C2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737C27" w:rsidRDefault="00737C27" w:rsidP="00CE31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E31F7" w:rsidRDefault="00CE31F7" w:rsidP="00CE31F7">
      <w:pPr>
        <w:tabs>
          <w:tab w:val="left" w:pos="1125"/>
          <w:tab w:val="center" w:pos="4947"/>
        </w:tabs>
        <w:spacing w:line="240" w:lineRule="auto"/>
        <w:ind w:left="2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349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904"/>
        <w:gridCol w:w="1736"/>
      </w:tblGrid>
      <w:tr w:rsidR="00441737" w:rsidTr="00441737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737" w:rsidRDefault="00441737" w:rsidP="00737C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</w:tr>
      <w:tr w:rsidR="00441737" w:rsidTr="00441737">
        <w:trPr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 при проведении игры. Предупреждение травматизма.  Основные положения правил игры в пионербол. Разметка площадки. Стойка игрока.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Перемещение по площадке. Переход.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Перемещение приставным шагом.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«Гонка мячей»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1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по площадке. Переход.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Силовые упражнения для рук, ног, туловища. Бег на 5м, 10м.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мяча из-за головы двумя руками в парах, тройках. 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мяча в парах, в стенку, через сетку.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5м, 10м.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мяча  на месте и  после перемещения. Силовые упражнения для рук, ног, туловища. Челночный бег.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мяча  на месте и  после перемещения. Бег на 5м, 10м.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Перемещение приставным шагом.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мяча  на месте и  после перемещения. Бег на 5м, 10м.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«Мяч по кругу», «Передача мячей в шеренге»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подаче мяча, упражнения для рук. Передача в парах.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набивным мячом. Челночный бег.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мяча. Передача в парах. Упражнения с набивным мячом. Игра «Кто дальше?»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мяча. Приём мяча после подачи на месте.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после перемещения. Бег с остановками и изменением направления.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мяча. Приём мяча после подачи на месте. Приём мяча после перемещения. Бег на 5м, 10м. Игра «Передал - садись»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игрока после приема мяча. Упражнения на координацию.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в парах, в тройках, двумя руками. Игра «Передал - садись».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внутри команды.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рук, ног, туловища.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через сетку с места.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внутри команды.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рук, ног, туловища.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через сетку с места. Эстафета с мячом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стойки игрока на месте и в движении.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вперёд, назад, правым боком, левым.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стойки игрока на месте и в движении.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Перемещение вперёд, назад, правым боком, левым. Силовые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для рук. Игра по упрощённым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координацию.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в парах, в тройках, двумя руками. Силовые упражнения для рук.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перемещений. Развитие координации. Игра по упрощённым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подачи, передача к сетке. Чередование перемещений. Развитие координации.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подачи, передача к сетке. Игра по упрощенным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игра. Упражнения с набивным мячом.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мяча.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подачи, передача к сетке.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Подача мяча.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7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нападающему броску. Броски мяча из-за головы двумя руками с активным движением кистей. Передача через сетку в прыжке или нападающий бросок.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из-за головы двумя руками с активным движением кистей. Передача через сетку в прыжке или нападающий бросок. Эстафета с мячом.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бросок через сетку с места и после двух шагов в прыжке.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бросок с первой линии. Развитие скоростно-силовых  качеств.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бросок со второй линии. Прыжки.</w:t>
            </w:r>
          </w:p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бросок после передачи. Прыжковые упражнения.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бросок.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подачи, передача к сетке.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Подача мяча.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блокированию. Блокирование нападающего броска.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подачи, передача к сетке.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нападающего броска.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упрощённым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 нападающего броска. Прыжки с подниманием рук вверх с места. Учебная игра по упрощенным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 нападающего броска. Прыжки с подниманием рук вверх с места. Блокирование нападающего броска после перемещения, поворотов.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Одиночный и двойной блок. Прыжки у сетки. Учебная игра по упрощенным правилам.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Одиночный и двойной блок. Прыжки у сетки. Упражнения у сетки в парах с нападающим и блокирующим. Учебная игра по упрощенным правилам.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737" w:rsidTr="00441737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по правилам соревнований. Судейство.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737" w:rsidRDefault="00441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31F7" w:rsidRDefault="00CE31F7" w:rsidP="00CE31F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F6ED1" w:rsidRDefault="009F6ED1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70A0" w:rsidRDefault="000E70A0" w:rsidP="00CE31F7">
      <w:pPr>
        <w:spacing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31F7" w:rsidRDefault="00CE31F7" w:rsidP="00CE31F7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СПИСОК ИСПОЛЬЗУЕМОЙ ЛИТЕРАТУРЫ:</w:t>
      </w:r>
    </w:p>
    <w:p w:rsidR="00CE31F7" w:rsidRDefault="00CE31F7" w:rsidP="000E70A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культура. 1 – 4 классы. Составитель </w:t>
      </w:r>
      <w:proofErr w:type="spellStart"/>
      <w:r>
        <w:rPr>
          <w:rFonts w:ascii="Times New Roman" w:hAnsi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/>
          <w:sz w:val="24"/>
          <w:szCs w:val="24"/>
        </w:rPr>
        <w:t>. Издательство Просвещение 2001 год.</w:t>
      </w:r>
    </w:p>
    <w:p w:rsidR="00CE31F7" w:rsidRDefault="00CE31F7" w:rsidP="000E70A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воздухе/ Составитель Т. Барышникова: Кристалл, КОРОНА, 1998г. – 288стр.</w:t>
      </w:r>
      <w:bookmarkStart w:id="0" w:name="_GoBack"/>
      <w:bookmarkEnd w:id="0"/>
    </w:p>
    <w:p w:rsidR="00CE31F7" w:rsidRDefault="00CE31F7" w:rsidP="000E70A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В часы досуга. Составитель И. Н. Крайнева – СПб: «Кристалл», 1996. – 544 стр.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Пионербол - игра для всех возрастов: Методика обучения / Симонова О.В.  // Спорт в школе. - 2000. - N 41-42. - С. 5,17.</w:t>
      </w:r>
    </w:p>
    <w:p w:rsidR="00CE31F7" w:rsidRDefault="00CE31F7" w:rsidP="000E70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Спортивные игры; Учеб. для студентов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ин-</w:t>
      </w:r>
      <w:proofErr w:type="spellStart"/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спец. № 2114 «Физ. воспитание» / В.Д. Ковалева. – М.: Просвещение, 1988</w:t>
      </w:r>
    </w:p>
    <w:p w:rsidR="00B36862" w:rsidRDefault="000E70A0"/>
    <w:sectPr w:rsidR="00B36862" w:rsidSect="009F6E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ris Cyr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2025"/>
    <w:multiLevelType w:val="multilevel"/>
    <w:tmpl w:val="BFC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E4185"/>
    <w:multiLevelType w:val="multilevel"/>
    <w:tmpl w:val="67BE41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05B3"/>
    <w:multiLevelType w:val="hybridMultilevel"/>
    <w:tmpl w:val="C4B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A0"/>
    <w:rsid w:val="000E70A0"/>
    <w:rsid w:val="00403E61"/>
    <w:rsid w:val="00441737"/>
    <w:rsid w:val="0059020B"/>
    <w:rsid w:val="00737C27"/>
    <w:rsid w:val="009F6ED1"/>
    <w:rsid w:val="00B235FA"/>
    <w:rsid w:val="00B564EF"/>
    <w:rsid w:val="00C958B2"/>
    <w:rsid w:val="00CA5CA0"/>
    <w:rsid w:val="00CE31F7"/>
    <w:rsid w:val="00CE65F0"/>
    <w:rsid w:val="00E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99320"/>
  <w15:docId w15:val="{BD4F0D2F-0E8A-4400-B6E6-F20532DE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C95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9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Пользователь Windows</cp:lastModifiedBy>
  <cp:revision>11</cp:revision>
  <dcterms:created xsi:type="dcterms:W3CDTF">2017-03-07T05:25:00Z</dcterms:created>
  <dcterms:modified xsi:type="dcterms:W3CDTF">2022-09-28T07:39:00Z</dcterms:modified>
</cp:coreProperties>
</file>