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6B" w:rsidRPr="00A54D90" w:rsidRDefault="00A54D90" w:rsidP="00A5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90">
        <w:rPr>
          <w:rFonts w:ascii="Times New Roman" w:hAnsi="Times New Roman" w:cs="Times New Roman"/>
          <w:b/>
          <w:sz w:val="28"/>
          <w:szCs w:val="28"/>
        </w:rPr>
        <w:t>Диетическое питание обучающихся</w:t>
      </w:r>
      <w:r w:rsidRPr="00A54D90">
        <w:rPr>
          <w:rFonts w:ascii="Times New Roman" w:hAnsi="Times New Roman" w:cs="Times New Roman"/>
          <w:sz w:val="28"/>
          <w:szCs w:val="28"/>
        </w:rPr>
        <w:t xml:space="preserve"> – горячее питание обучающихся в соответствии с рекомендациями врача с учетом имеющихся хронических заболеваний; (п.6 статьи 1 Закона ХМАО-Югры «О принципах организации питания обучающихся в образовательных организациях Ханты-Мансийского автономного округа – Югры»). Данное питание организуется в соответствии с представленными родителями (законными представителями ребенка) назначениями лечащего врача (п.8.2.1. СанПиН 2.3/2.4.3590-20 «Санитарно-эпидемиологические требования к организации общественного питания населения»).</w:t>
      </w:r>
      <w:bookmarkStart w:id="0" w:name="_GoBack"/>
      <w:bookmarkEnd w:id="0"/>
    </w:p>
    <w:sectPr w:rsidR="0010156B" w:rsidRPr="00A5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C5"/>
    <w:rsid w:val="0010156B"/>
    <w:rsid w:val="00977AC5"/>
    <w:rsid w:val="00A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FEBE"/>
  <w15:chartTrackingRefBased/>
  <w15:docId w15:val="{9BFCB515-2B2E-47D0-956D-982C0CAF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2024-01-30T06:10:00Z</dcterms:created>
  <dcterms:modified xsi:type="dcterms:W3CDTF">2024-01-30T06:17:00Z</dcterms:modified>
</cp:coreProperties>
</file>